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26" w:rsidRPr="00156A21" w:rsidRDefault="00456726" w:rsidP="00156A21">
      <w:pPr>
        <w:spacing w:line="240" w:lineRule="auto"/>
        <w:jc w:val="center"/>
        <w:rPr>
          <w:rFonts w:ascii="Book Antiqua" w:hAnsi="Book Antiqua"/>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6A21">
        <w:rPr>
          <w:rFonts w:ascii="Book Antiqua" w:hAnsi="Book Antiqua"/>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ERASMUS+ PROGRAMI STAJ FAALİYETİ BAŞVURULARI</w:t>
      </w:r>
    </w:p>
    <w:p w:rsidR="00456726" w:rsidRPr="00013148" w:rsidRDefault="00456726" w:rsidP="00156A21">
      <w:pPr>
        <w:spacing w:line="240" w:lineRule="auto"/>
        <w:jc w:val="both"/>
        <w:rPr>
          <w:rFonts w:ascii="Times New Roman" w:hAnsi="Times New Roman" w:cs="Times New Roman"/>
        </w:rPr>
      </w:pPr>
      <w:r w:rsidRPr="00013148">
        <w:rPr>
          <w:rFonts w:ascii="Times New Roman" w:hAnsi="Times New Roman" w:cs="Times New Roman"/>
        </w:rPr>
        <w:t>2019-2020 akademik yılı Erasmus Staj H</w:t>
      </w:r>
      <w:r w:rsidR="00013148">
        <w:rPr>
          <w:rFonts w:ascii="Times New Roman" w:hAnsi="Times New Roman" w:cs="Times New Roman"/>
        </w:rPr>
        <w:t xml:space="preserve">areketliliği başvuruları </w:t>
      </w:r>
      <w:r w:rsidR="00013148" w:rsidRPr="00013148">
        <w:rPr>
          <w:rFonts w:ascii="Times New Roman" w:hAnsi="Times New Roman" w:cs="Times New Roman"/>
          <w:b/>
        </w:rPr>
        <w:t>05 Ekim - 23 Ekim 2020</w:t>
      </w:r>
      <w:r w:rsidRPr="00013148">
        <w:rPr>
          <w:rFonts w:ascii="Times New Roman" w:hAnsi="Times New Roman" w:cs="Times New Roman"/>
        </w:rPr>
        <w:t xml:space="preserve"> tarihleri arasında </w:t>
      </w:r>
      <w:proofErr w:type="gramStart"/>
      <w:r w:rsidRPr="00013148">
        <w:rPr>
          <w:rFonts w:ascii="Times New Roman" w:hAnsi="Times New Roman" w:cs="Times New Roman"/>
        </w:rPr>
        <w:t>online</w:t>
      </w:r>
      <w:proofErr w:type="gramEnd"/>
      <w:r w:rsidRPr="00013148">
        <w:rPr>
          <w:rFonts w:ascii="Times New Roman" w:hAnsi="Times New Roman" w:cs="Times New Roman"/>
        </w:rPr>
        <w:t xml:space="preserve"> </w:t>
      </w:r>
      <w:r w:rsidR="00013148">
        <w:rPr>
          <w:rFonts w:ascii="Times New Roman" w:hAnsi="Times New Roman" w:cs="Times New Roman"/>
        </w:rPr>
        <w:t xml:space="preserve">olarak </w:t>
      </w:r>
      <w:r w:rsidRPr="00013148">
        <w:rPr>
          <w:rFonts w:ascii="Times New Roman" w:hAnsi="Times New Roman" w:cs="Times New Roman"/>
        </w:rPr>
        <w:t>alınacaktır.</w:t>
      </w:r>
    </w:p>
    <w:p w:rsidR="00456726" w:rsidRPr="00197616" w:rsidRDefault="00456726" w:rsidP="00156A21">
      <w:pPr>
        <w:spacing w:line="240" w:lineRule="auto"/>
        <w:jc w:val="both"/>
        <w:rPr>
          <w:rFonts w:ascii="Book Antiqua" w:hAnsi="Book Antiqua"/>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7616">
        <w:rPr>
          <w:rFonts w:ascii="Book Antiqua" w:hAnsi="Book Antiqua"/>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Erasmus Staj Hareketliliği Nedir?</w:t>
      </w:r>
    </w:p>
    <w:p w:rsidR="00456726" w:rsidRPr="00013148" w:rsidRDefault="00456726" w:rsidP="00156A21">
      <w:pPr>
        <w:spacing w:line="240" w:lineRule="auto"/>
        <w:jc w:val="both"/>
        <w:rPr>
          <w:rFonts w:ascii="Times New Roman" w:hAnsi="Times New Roman" w:cs="Times New Roman"/>
        </w:rPr>
      </w:pPr>
      <w:r w:rsidRPr="00013148">
        <w:rPr>
          <w:rFonts w:ascii="Times New Roman" w:hAnsi="Times New Roman" w:cs="Times New Roman"/>
        </w:rPr>
        <w:t>AB ülkesi bir işletme veya organizasyon bünyesinde mesleki eğitim alma v</w:t>
      </w:r>
      <w:r w:rsidR="006D2292" w:rsidRPr="00013148">
        <w:rPr>
          <w:rFonts w:ascii="Times New Roman" w:hAnsi="Times New Roman" w:cs="Times New Roman"/>
        </w:rPr>
        <w:t xml:space="preserve">e/veya çalışma deneyimi kazanma </w:t>
      </w:r>
      <w:r w:rsidRPr="00013148">
        <w:rPr>
          <w:rFonts w:ascii="Times New Roman" w:hAnsi="Times New Roman" w:cs="Times New Roman"/>
        </w:rPr>
        <w:t xml:space="preserve">sürecidir. Staja ev sahipliği yapacak kuruluşlar; işletmeler, eğitim merkezleri, araştırma merkezleri ve </w:t>
      </w:r>
      <w:r w:rsidR="006D2292" w:rsidRPr="00013148">
        <w:rPr>
          <w:rFonts w:ascii="Times New Roman" w:hAnsi="Times New Roman" w:cs="Times New Roman"/>
        </w:rPr>
        <w:t xml:space="preserve">araştırma </w:t>
      </w:r>
      <w:r w:rsidRPr="00013148">
        <w:rPr>
          <w:rFonts w:ascii="Times New Roman" w:hAnsi="Times New Roman" w:cs="Times New Roman"/>
        </w:rPr>
        <w:t>merkezleri, ticaret odaları ve birlikleri, okul, vakıf, kar amacı gütmeyen</w:t>
      </w:r>
      <w:r w:rsidR="006D2292" w:rsidRPr="00013148">
        <w:rPr>
          <w:rFonts w:ascii="Times New Roman" w:hAnsi="Times New Roman" w:cs="Times New Roman"/>
        </w:rPr>
        <w:t xml:space="preserve"> kuruluşlar, kariyer rehberliği </w:t>
      </w:r>
      <w:r w:rsidRPr="00013148">
        <w:rPr>
          <w:rFonts w:ascii="Times New Roman" w:hAnsi="Times New Roman" w:cs="Times New Roman"/>
        </w:rPr>
        <w:t>sağlayan kuruluşlar, profesyonel danışma ve rehberlik kurul</w:t>
      </w:r>
      <w:r w:rsidR="006D2292" w:rsidRPr="00013148">
        <w:rPr>
          <w:rFonts w:ascii="Times New Roman" w:hAnsi="Times New Roman" w:cs="Times New Roman"/>
        </w:rPr>
        <w:t xml:space="preserve">uşları, yükseköğretim kurumları </w:t>
      </w:r>
      <w:r w:rsidRPr="00013148">
        <w:rPr>
          <w:rFonts w:ascii="Times New Roman" w:hAnsi="Times New Roman" w:cs="Times New Roman"/>
        </w:rPr>
        <w:t>ve işletme tanımına uyan diğer kuruluşlar olabilir.</w:t>
      </w:r>
    </w:p>
    <w:p w:rsidR="00456726" w:rsidRPr="00013148" w:rsidRDefault="00456726" w:rsidP="00156A21">
      <w:pPr>
        <w:spacing w:line="240" w:lineRule="auto"/>
        <w:jc w:val="both"/>
        <w:rPr>
          <w:rFonts w:ascii="Times New Roman" w:hAnsi="Times New Roman" w:cs="Times New Roman"/>
        </w:rPr>
      </w:pPr>
      <w:r w:rsidRPr="00013148">
        <w:rPr>
          <w:rFonts w:ascii="Times New Roman" w:hAnsi="Times New Roman" w:cs="Times New Roman"/>
        </w:rPr>
        <w:t>Öğrencilerin kendi bilimsel çalışmalarını tamamlamak veya desteklemek üzer</w:t>
      </w:r>
      <w:r w:rsidR="006D2292" w:rsidRPr="00013148">
        <w:rPr>
          <w:rFonts w:ascii="Times New Roman" w:hAnsi="Times New Roman" w:cs="Times New Roman"/>
        </w:rPr>
        <w:t>e yurt</w:t>
      </w:r>
      <w:r w:rsidR="00013148" w:rsidRPr="00013148">
        <w:rPr>
          <w:rFonts w:ascii="Times New Roman" w:hAnsi="Times New Roman" w:cs="Times New Roman"/>
        </w:rPr>
        <w:t xml:space="preserve"> </w:t>
      </w:r>
      <w:r w:rsidR="006D2292" w:rsidRPr="00013148">
        <w:rPr>
          <w:rFonts w:ascii="Times New Roman" w:hAnsi="Times New Roman" w:cs="Times New Roman"/>
        </w:rPr>
        <w:t xml:space="preserve">dışındaki laboratuvarlarda </w:t>
      </w:r>
      <w:r w:rsidRPr="00013148">
        <w:rPr>
          <w:rFonts w:ascii="Times New Roman" w:hAnsi="Times New Roman" w:cs="Times New Roman"/>
        </w:rPr>
        <w:t xml:space="preserve">yaptıkları deneyler, </w:t>
      </w:r>
      <w:r w:rsidR="006D2292" w:rsidRPr="00013148">
        <w:rPr>
          <w:rFonts w:ascii="Times New Roman" w:hAnsi="Times New Roman" w:cs="Times New Roman"/>
        </w:rPr>
        <w:t>laboratuvar</w:t>
      </w:r>
      <w:r w:rsidRPr="00013148">
        <w:rPr>
          <w:rFonts w:ascii="Times New Roman" w:hAnsi="Times New Roman" w:cs="Times New Roman"/>
        </w:rPr>
        <w:t xml:space="preserve"> çalışmaları veya bilimsel araştırmalar/proje</w:t>
      </w:r>
      <w:r w:rsidR="006D2292" w:rsidRPr="00013148">
        <w:rPr>
          <w:rFonts w:ascii="Times New Roman" w:hAnsi="Times New Roman" w:cs="Times New Roman"/>
        </w:rPr>
        <w:t xml:space="preserve">ler staj faaliyeti olarak kabul </w:t>
      </w:r>
      <w:r w:rsidRPr="00013148">
        <w:rPr>
          <w:rFonts w:ascii="Times New Roman" w:hAnsi="Times New Roman" w:cs="Times New Roman"/>
        </w:rPr>
        <w:t>edilemez.</w:t>
      </w:r>
    </w:p>
    <w:p w:rsidR="00456726" w:rsidRPr="00013148" w:rsidRDefault="00456726" w:rsidP="00156A21">
      <w:pPr>
        <w:spacing w:line="240" w:lineRule="auto"/>
        <w:jc w:val="both"/>
        <w:rPr>
          <w:rFonts w:ascii="Times New Roman" w:hAnsi="Times New Roman" w:cs="Times New Roman"/>
        </w:rPr>
      </w:pPr>
      <w:r w:rsidRPr="00013148">
        <w:rPr>
          <w:rFonts w:ascii="Times New Roman" w:hAnsi="Times New Roman" w:cs="Times New Roman"/>
        </w:rPr>
        <w:t>Staj faaliyetinin öğrencinin diploma programı için zorunlu olması beklenmez</w:t>
      </w:r>
      <w:r w:rsidR="006D2292" w:rsidRPr="00013148">
        <w:rPr>
          <w:rFonts w:ascii="Times New Roman" w:hAnsi="Times New Roman" w:cs="Times New Roman"/>
        </w:rPr>
        <w:t xml:space="preserve">. Ancak staj yapılacak ekonomik </w:t>
      </w:r>
      <w:r w:rsidRPr="00013148">
        <w:rPr>
          <w:rFonts w:ascii="Times New Roman" w:hAnsi="Times New Roman" w:cs="Times New Roman"/>
        </w:rPr>
        <w:t>sektör, öğrencinin mevcut öğretim programı ile ilgili bir sektör olmalıdır. Aşağıdaki</w:t>
      </w:r>
      <w:r w:rsidR="006D2292" w:rsidRPr="00013148">
        <w:rPr>
          <w:rFonts w:ascii="Times New Roman" w:hAnsi="Times New Roman" w:cs="Times New Roman"/>
        </w:rPr>
        <w:t xml:space="preserve"> kuruluşlar staj faaliyeti için </w:t>
      </w:r>
      <w:r w:rsidRPr="00013148">
        <w:rPr>
          <w:rFonts w:ascii="Times New Roman" w:hAnsi="Times New Roman" w:cs="Times New Roman"/>
        </w:rPr>
        <w:t>uygun değildir:</w:t>
      </w:r>
    </w:p>
    <w:p w:rsidR="00456726" w:rsidRPr="00013148" w:rsidRDefault="00456726" w:rsidP="00156A21">
      <w:pPr>
        <w:pStyle w:val="ListeParagraf"/>
        <w:numPr>
          <w:ilvl w:val="0"/>
          <w:numId w:val="1"/>
        </w:numPr>
        <w:spacing w:line="240" w:lineRule="auto"/>
        <w:jc w:val="both"/>
        <w:rPr>
          <w:rFonts w:ascii="Times New Roman" w:hAnsi="Times New Roman" w:cs="Times New Roman"/>
        </w:rPr>
      </w:pPr>
      <w:r w:rsidRPr="00013148">
        <w:rPr>
          <w:rFonts w:ascii="Times New Roman" w:hAnsi="Times New Roman" w:cs="Times New Roman"/>
        </w:rPr>
        <w:t>AB kurumları ve AB ajansları</w:t>
      </w:r>
    </w:p>
    <w:p w:rsidR="00456726" w:rsidRPr="00013148" w:rsidRDefault="00456726" w:rsidP="00156A21">
      <w:pPr>
        <w:pStyle w:val="ListeParagraf"/>
        <w:numPr>
          <w:ilvl w:val="0"/>
          <w:numId w:val="1"/>
        </w:numPr>
        <w:spacing w:line="240" w:lineRule="auto"/>
        <w:jc w:val="both"/>
        <w:rPr>
          <w:rFonts w:ascii="Times New Roman" w:hAnsi="Times New Roman" w:cs="Times New Roman"/>
        </w:rPr>
      </w:pPr>
      <w:r w:rsidRPr="00013148">
        <w:rPr>
          <w:rFonts w:ascii="Times New Roman" w:hAnsi="Times New Roman" w:cs="Times New Roman"/>
        </w:rPr>
        <w:t>AB programlarını yürüten ve bu kapsamda hibe alan kuruluşlar</w:t>
      </w:r>
    </w:p>
    <w:p w:rsidR="00456726" w:rsidRPr="00013148" w:rsidRDefault="00456726" w:rsidP="00156A21">
      <w:pPr>
        <w:pStyle w:val="ListeParagraf"/>
        <w:numPr>
          <w:ilvl w:val="0"/>
          <w:numId w:val="1"/>
        </w:numPr>
        <w:spacing w:line="240" w:lineRule="auto"/>
        <w:jc w:val="both"/>
        <w:rPr>
          <w:rFonts w:ascii="Times New Roman" w:hAnsi="Times New Roman" w:cs="Times New Roman"/>
        </w:rPr>
      </w:pPr>
      <w:r w:rsidRPr="00013148">
        <w:rPr>
          <w:rFonts w:ascii="Times New Roman" w:hAnsi="Times New Roman" w:cs="Times New Roman"/>
        </w:rPr>
        <w:t>Misafir olunan ülkedeki ulusal diplomatik temsilciliklerimiz</w:t>
      </w:r>
    </w:p>
    <w:p w:rsidR="00456726" w:rsidRPr="00197616" w:rsidRDefault="00456726" w:rsidP="00156A21">
      <w:pPr>
        <w:spacing w:line="240" w:lineRule="auto"/>
        <w:jc w:val="both"/>
        <w:rPr>
          <w:rFonts w:ascii="Book Antiqua" w:hAnsi="Book Antiqua"/>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7616">
        <w:rPr>
          <w:rFonts w:ascii="Book Antiqua" w:hAnsi="Book Antiqua"/>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Başvuru Şartları</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Üniversitemizde kayıtlı tam zamanlı öğrenci olmak.</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Akademik not ortalamasının ön lisans ve lisans için 2.20/4.00, yüksek lisans ve doktora için 2.50/4.00 olması.</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Yabancı dil seviyesinin en az “B1” olması.</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Sıralama Puanının en az 50 olması.</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Toplam başarı puanının eşit olması durumunda yerleştirme “</w:t>
      </w:r>
      <w:r w:rsidR="00F31FF1" w:rsidRPr="00197616">
        <w:rPr>
          <w:rFonts w:ascii="Times New Roman" w:hAnsi="Times New Roman" w:cs="Times New Roman"/>
        </w:rPr>
        <w:t xml:space="preserve">ESKİŞEHİR OSMANGAZİ ÜNİVERSİTESİ </w:t>
      </w:r>
      <w:proofErr w:type="spellStart"/>
      <w:r w:rsidR="006D2292" w:rsidRPr="00197616">
        <w:rPr>
          <w:rFonts w:ascii="Times New Roman" w:hAnsi="Times New Roman" w:cs="Times New Roman"/>
        </w:rPr>
        <w:t>Erasmus</w:t>
      </w:r>
      <w:proofErr w:type="spellEnd"/>
      <w:r w:rsidR="006D2292" w:rsidRPr="00197616">
        <w:rPr>
          <w:rFonts w:ascii="Times New Roman" w:hAnsi="Times New Roman" w:cs="Times New Roman"/>
        </w:rPr>
        <w:t xml:space="preserve">+ </w:t>
      </w:r>
      <w:r w:rsidRPr="00197616">
        <w:rPr>
          <w:rFonts w:ascii="Times New Roman" w:hAnsi="Times New Roman" w:cs="Times New Roman"/>
        </w:rPr>
        <w:t xml:space="preserve">Programı Öğrenci Hareketliliği </w:t>
      </w:r>
      <w:proofErr w:type="spellStart"/>
      <w:r w:rsidRPr="00197616">
        <w:rPr>
          <w:rFonts w:ascii="Times New Roman" w:hAnsi="Times New Roman" w:cs="Times New Roman"/>
        </w:rPr>
        <w:t>Yönergesi”nin</w:t>
      </w:r>
      <w:proofErr w:type="spellEnd"/>
      <w:r w:rsidRPr="00197616">
        <w:rPr>
          <w:rFonts w:ascii="Times New Roman" w:hAnsi="Times New Roman" w:cs="Times New Roman"/>
        </w:rPr>
        <w:t xml:space="preserve"> 11/b maddesine göre belirlenir.</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Mezun durumunda olan öğrenciler, mezuniyetten sonraki 12 ay iç</w:t>
      </w:r>
      <w:r w:rsidR="006D2292" w:rsidRPr="00197616">
        <w:rPr>
          <w:rFonts w:ascii="Times New Roman" w:hAnsi="Times New Roman" w:cs="Times New Roman"/>
        </w:rPr>
        <w:t>erisinde Staj Hareketliliğinden yararlanabilmektedir</w:t>
      </w:r>
      <w:r w:rsidRPr="00197616">
        <w:rPr>
          <w:rFonts w:ascii="Times New Roman" w:hAnsi="Times New Roman" w:cs="Times New Roman"/>
        </w:rPr>
        <w:t>. Ancak başvurularını mezun olmadan önce yapmak zorundadırlar.</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Bir öğrenci öğrenim hayatının her kademesinde (ön lisans/lisans, yükse</w:t>
      </w:r>
      <w:r w:rsidR="006D2292" w:rsidRPr="00197616">
        <w:rPr>
          <w:rFonts w:ascii="Times New Roman" w:hAnsi="Times New Roman" w:cs="Times New Roman"/>
        </w:rPr>
        <w:t xml:space="preserve">k lisans, doktora) 12 ay hibeli </w:t>
      </w:r>
      <w:r w:rsidRPr="00197616">
        <w:rPr>
          <w:rFonts w:ascii="Times New Roman" w:hAnsi="Times New Roman" w:cs="Times New Roman"/>
        </w:rPr>
        <w:t>Erasmus+ öğrencisi olabilir. Tıp Fakültesi öğrencileri için bu süre 24 aydır.</w:t>
      </w:r>
    </w:p>
    <w:p w:rsidR="00456726" w:rsidRPr="00197616" w:rsidRDefault="0019761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2020-2021</w:t>
      </w:r>
      <w:r w:rsidR="00456726" w:rsidRPr="00197616">
        <w:rPr>
          <w:rFonts w:ascii="Times New Roman" w:hAnsi="Times New Roman" w:cs="Times New Roman"/>
        </w:rPr>
        <w:t xml:space="preserve"> Erasmu</w:t>
      </w:r>
      <w:r w:rsidRPr="00197616">
        <w:rPr>
          <w:rFonts w:ascii="Times New Roman" w:hAnsi="Times New Roman" w:cs="Times New Roman"/>
        </w:rPr>
        <w:t xml:space="preserve">s+ Staj Faaliyeti, </w:t>
      </w:r>
      <w:r w:rsidR="00EA4F59">
        <w:rPr>
          <w:rFonts w:ascii="Times New Roman" w:hAnsi="Times New Roman" w:cs="Times New Roman"/>
          <w:b/>
        </w:rPr>
        <w:t>31 Mayıs 2022</w:t>
      </w:r>
      <w:r w:rsidR="00456726" w:rsidRPr="00197616">
        <w:rPr>
          <w:rFonts w:ascii="Times New Roman" w:hAnsi="Times New Roman" w:cs="Times New Roman"/>
        </w:rPr>
        <w:t xml:space="preserve"> tarihine kadar gerçekleştirilmiş olmalıdır.</w:t>
      </w:r>
    </w:p>
    <w:p w:rsidR="00456726" w:rsidRPr="00197616" w:rsidRDefault="00456726" w:rsidP="00156A21">
      <w:pPr>
        <w:pStyle w:val="ListeParagraf"/>
        <w:numPr>
          <w:ilvl w:val="0"/>
          <w:numId w:val="3"/>
        </w:numPr>
        <w:spacing w:line="276" w:lineRule="auto"/>
        <w:jc w:val="both"/>
        <w:rPr>
          <w:rFonts w:ascii="Times New Roman" w:hAnsi="Times New Roman" w:cs="Times New Roman"/>
        </w:rPr>
      </w:pPr>
      <w:r w:rsidRPr="00197616">
        <w:rPr>
          <w:rFonts w:ascii="Times New Roman" w:hAnsi="Times New Roman" w:cs="Times New Roman"/>
        </w:rPr>
        <w:t xml:space="preserve">Yüksek lisans ve doktora düzeyinde ilk dönem başvuran ve henüz seçim </w:t>
      </w:r>
      <w:r w:rsidR="006D2292" w:rsidRPr="00197616">
        <w:rPr>
          <w:rFonts w:ascii="Times New Roman" w:hAnsi="Times New Roman" w:cs="Times New Roman"/>
        </w:rPr>
        <w:t xml:space="preserve">yapılan yükseköğretim kurumunda </w:t>
      </w:r>
      <w:r w:rsidRPr="00197616">
        <w:rPr>
          <w:rFonts w:ascii="Times New Roman" w:hAnsi="Times New Roman" w:cs="Times New Roman"/>
        </w:rPr>
        <w:t>transkripti oluşmamış öğrenciler için bir önceki yükseköğretim kademesinde alınan mezuniyet notu kullanılır.</w:t>
      </w:r>
    </w:p>
    <w:p w:rsidR="00456726" w:rsidRPr="00197616" w:rsidRDefault="00456726" w:rsidP="00156A21">
      <w:pPr>
        <w:spacing w:line="240" w:lineRule="auto"/>
        <w:jc w:val="both"/>
        <w:rPr>
          <w:rFonts w:ascii="Book Antiqua" w:hAnsi="Book Antiqua"/>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7616">
        <w:rPr>
          <w:rFonts w:ascii="Book Antiqua" w:hAnsi="Book Antiqua"/>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Başvuru Belgeleri</w:t>
      </w:r>
    </w:p>
    <w:p w:rsidR="00456726" w:rsidRPr="002444A3" w:rsidRDefault="00456726" w:rsidP="00156A21">
      <w:pPr>
        <w:pStyle w:val="ListeParagraf"/>
        <w:numPr>
          <w:ilvl w:val="0"/>
          <w:numId w:val="5"/>
        </w:numPr>
        <w:spacing w:line="276" w:lineRule="auto"/>
        <w:jc w:val="both"/>
        <w:rPr>
          <w:rFonts w:ascii="Times New Roman" w:hAnsi="Times New Roman" w:cs="Times New Roman"/>
        </w:rPr>
      </w:pPr>
      <w:r w:rsidRPr="002444A3">
        <w:rPr>
          <w:rFonts w:ascii="Times New Roman" w:hAnsi="Times New Roman" w:cs="Times New Roman"/>
        </w:rPr>
        <w:t xml:space="preserve">Staj yapılmak istenen kurumdan alınan </w:t>
      </w:r>
      <w:r w:rsidR="00197616" w:rsidRPr="002444A3">
        <w:rPr>
          <w:rFonts w:ascii="Times New Roman" w:hAnsi="Times New Roman" w:cs="Times New Roman"/>
        </w:rPr>
        <w:t>Kabul/Davet M</w:t>
      </w:r>
      <w:r w:rsidRPr="002444A3">
        <w:rPr>
          <w:rFonts w:ascii="Times New Roman" w:hAnsi="Times New Roman" w:cs="Times New Roman"/>
        </w:rPr>
        <w:t>ektubu. (Staj ka</w:t>
      </w:r>
      <w:r w:rsidR="006D2292" w:rsidRPr="002444A3">
        <w:rPr>
          <w:rFonts w:ascii="Times New Roman" w:hAnsi="Times New Roman" w:cs="Times New Roman"/>
        </w:rPr>
        <w:t xml:space="preserve">psamında anlaşmamız bulunan bir </w:t>
      </w:r>
      <w:r w:rsidRPr="002444A3">
        <w:rPr>
          <w:rFonts w:ascii="Times New Roman" w:hAnsi="Times New Roman" w:cs="Times New Roman"/>
        </w:rPr>
        <w:t>kurumda staj yapmak üzere başvuracak öğrencilerin, davet mektubu sunmaları gerekmemektedir).</w:t>
      </w:r>
    </w:p>
    <w:p w:rsidR="00456726" w:rsidRPr="002444A3" w:rsidRDefault="00456726" w:rsidP="00156A21">
      <w:pPr>
        <w:pStyle w:val="ListeParagraf"/>
        <w:numPr>
          <w:ilvl w:val="0"/>
          <w:numId w:val="5"/>
        </w:numPr>
        <w:spacing w:line="276" w:lineRule="auto"/>
        <w:jc w:val="both"/>
        <w:rPr>
          <w:rFonts w:ascii="Times New Roman" w:hAnsi="Times New Roman" w:cs="Times New Roman"/>
        </w:rPr>
      </w:pPr>
      <w:r w:rsidRPr="002444A3">
        <w:rPr>
          <w:rFonts w:ascii="Times New Roman" w:hAnsi="Times New Roman" w:cs="Times New Roman"/>
        </w:rPr>
        <w:t xml:space="preserve">Başvuru formu (http://iro.ogu.edu.tr sayfamızdan </w:t>
      </w:r>
      <w:proofErr w:type="gramStart"/>
      <w:r w:rsidRPr="002444A3">
        <w:rPr>
          <w:rFonts w:ascii="Times New Roman" w:hAnsi="Times New Roman" w:cs="Times New Roman"/>
        </w:rPr>
        <w:t>online</w:t>
      </w:r>
      <w:proofErr w:type="gramEnd"/>
      <w:r w:rsidRPr="002444A3">
        <w:rPr>
          <w:rFonts w:ascii="Times New Roman" w:hAnsi="Times New Roman" w:cs="Times New Roman"/>
        </w:rPr>
        <w:t xml:space="preserve"> olarak doldurulaca</w:t>
      </w:r>
      <w:r w:rsidR="006D2292" w:rsidRPr="002444A3">
        <w:rPr>
          <w:rFonts w:ascii="Times New Roman" w:hAnsi="Times New Roman" w:cs="Times New Roman"/>
        </w:rPr>
        <w:t xml:space="preserve">ktır). Başvuru formunun çıktısı </w:t>
      </w:r>
      <w:r w:rsidRPr="002444A3">
        <w:rPr>
          <w:rFonts w:ascii="Times New Roman" w:hAnsi="Times New Roman" w:cs="Times New Roman"/>
        </w:rPr>
        <w:t>alındıktan sonra Erasmus Bölüm koordinatörüne imzalatılmalıdır. Koordinatör list</w:t>
      </w:r>
      <w:r w:rsidR="006D2292" w:rsidRPr="002444A3">
        <w:rPr>
          <w:rFonts w:ascii="Times New Roman" w:hAnsi="Times New Roman" w:cs="Times New Roman"/>
        </w:rPr>
        <w:t xml:space="preserve">esi için web sayfamızı </w:t>
      </w:r>
      <w:r w:rsidR="002444A3" w:rsidRPr="002444A3">
        <w:rPr>
          <w:rFonts w:ascii="Times New Roman" w:hAnsi="Times New Roman" w:cs="Times New Roman"/>
        </w:rPr>
        <w:t>ziyaret ediniz</w:t>
      </w:r>
      <w:r w:rsidRPr="002444A3">
        <w:rPr>
          <w:rFonts w:ascii="Times New Roman" w:hAnsi="Times New Roman" w:cs="Times New Roman"/>
        </w:rPr>
        <w:t xml:space="preserve">: </w:t>
      </w:r>
      <w:hyperlink r:id="rId8" w:history="1">
        <w:r w:rsidR="002444A3" w:rsidRPr="002444A3">
          <w:rPr>
            <w:rStyle w:val="Kpr"/>
            <w:rFonts w:ascii="Times New Roman" w:hAnsi="Times New Roman" w:cs="Times New Roman"/>
          </w:rPr>
          <w:t>https://iro.ogu.edu.tr/Sayfa/Index/23/bolum-koordinatorleri</w:t>
        </w:r>
      </w:hyperlink>
      <w:r w:rsidR="002444A3" w:rsidRPr="002444A3">
        <w:rPr>
          <w:rFonts w:ascii="Times New Roman" w:hAnsi="Times New Roman" w:cs="Times New Roman"/>
        </w:rPr>
        <w:t xml:space="preserve"> </w:t>
      </w:r>
      <w:r w:rsidRPr="002444A3">
        <w:rPr>
          <w:rFonts w:ascii="Times New Roman" w:hAnsi="Times New Roman" w:cs="Times New Roman"/>
        </w:rPr>
        <w:t>Başvuru formuna fotoğraf eklenmelidir.</w:t>
      </w:r>
    </w:p>
    <w:p w:rsidR="00456726" w:rsidRPr="002444A3" w:rsidRDefault="00456726" w:rsidP="00156A21">
      <w:pPr>
        <w:pStyle w:val="ListeParagraf"/>
        <w:numPr>
          <w:ilvl w:val="0"/>
          <w:numId w:val="5"/>
        </w:numPr>
        <w:spacing w:line="276" w:lineRule="auto"/>
        <w:jc w:val="both"/>
        <w:rPr>
          <w:rFonts w:ascii="Times New Roman" w:hAnsi="Times New Roman" w:cs="Times New Roman"/>
        </w:rPr>
      </w:pPr>
      <w:r w:rsidRPr="002444A3">
        <w:rPr>
          <w:rFonts w:ascii="Times New Roman" w:hAnsi="Times New Roman" w:cs="Times New Roman"/>
        </w:rPr>
        <w:lastRenderedPageBreak/>
        <w:t>İngilizce Transkript: ESOGÜ Öğrenci İşleri Daire Başkanlığından alınac</w:t>
      </w:r>
      <w:r w:rsidR="006D2292" w:rsidRPr="002444A3">
        <w:rPr>
          <w:rFonts w:ascii="Times New Roman" w:hAnsi="Times New Roman" w:cs="Times New Roman"/>
        </w:rPr>
        <w:t xml:space="preserve">ak olup, Genel Not Ortalamasını </w:t>
      </w:r>
      <w:r w:rsidRPr="002444A3">
        <w:rPr>
          <w:rFonts w:ascii="Times New Roman" w:hAnsi="Times New Roman" w:cs="Times New Roman"/>
        </w:rPr>
        <w:t xml:space="preserve">gösteren güncel "Not Durum </w:t>
      </w:r>
      <w:proofErr w:type="spellStart"/>
      <w:r w:rsidRPr="002444A3">
        <w:rPr>
          <w:rFonts w:ascii="Times New Roman" w:hAnsi="Times New Roman" w:cs="Times New Roman"/>
        </w:rPr>
        <w:t>Belgesi"dir</w:t>
      </w:r>
      <w:proofErr w:type="spellEnd"/>
      <w:r w:rsidRPr="002444A3">
        <w:rPr>
          <w:rFonts w:ascii="Times New Roman" w:hAnsi="Times New Roman" w:cs="Times New Roman"/>
        </w:rPr>
        <w:t>.</w:t>
      </w:r>
    </w:p>
    <w:p w:rsidR="002444A3" w:rsidRPr="002444A3" w:rsidRDefault="00456726" w:rsidP="00156A21">
      <w:pPr>
        <w:pStyle w:val="ListeParagraf"/>
        <w:numPr>
          <w:ilvl w:val="0"/>
          <w:numId w:val="5"/>
        </w:numPr>
        <w:spacing w:line="276" w:lineRule="auto"/>
        <w:jc w:val="both"/>
        <w:rPr>
          <w:rFonts w:ascii="Times New Roman" w:hAnsi="Times New Roman" w:cs="Times New Roman"/>
          <w:color w:val="333333"/>
          <w:sz w:val="21"/>
          <w:szCs w:val="21"/>
          <w:shd w:val="clear" w:color="auto" w:fill="FFFFFF"/>
        </w:rPr>
      </w:pPr>
      <w:proofErr w:type="gramStart"/>
      <w:r w:rsidRPr="002444A3">
        <w:rPr>
          <w:rFonts w:ascii="Times New Roman" w:hAnsi="Times New Roman" w:cs="Times New Roman"/>
        </w:rPr>
        <w:t xml:space="preserve">Yabancı Dil Belgesi: </w:t>
      </w:r>
      <w:r w:rsidR="002444A3" w:rsidRPr="002444A3">
        <w:rPr>
          <w:rFonts w:ascii="Times New Roman" w:hAnsi="Times New Roman" w:cs="Times New Roman"/>
          <w:color w:val="333333"/>
          <w:sz w:val="21"/>
          <w:szCs w:val="21"/>
          <w:shd w:val="clear" w:color="auto" w:fill="FFFFFF"/>
        </w:rPr>
        <w:t xml:space="preserve">Tercih edilen kurumun eğitim dili şartlarına uygun olarak, son iki yıl içerisinde gerçekleştirilmiş ESOGÜ Erasmus dil sınavlarından (14 Ocak 2019, 27 Mayıs 2019,  20 Ocak 2020,10 Eylül 2020 tarihli Çevrim İçi Erasmus+ dil sınavları) herhangi birinden alınmış puan ya da YDS, YÖKDİL veya ÖSYM ve YÖK tarafından denkliği kabul edilen ve geçerliliği devam etmekte olan uluslararası yabancı dil sınav sonuçlarından biridir. </w:t>
      </w:r>
      <w:proofErr w:type="gramEnd"/>
    </w:p>
    <w:p w:rsidR="00456726" w:rsidRPr="002444A3" w:rsidRDefault="00456726" w:rsidP="00156A21">
      <w:pPr>
        <w:spacing w:line="240" w:lineRule="auto"/>
        <w:jc w:val="both"/>
        <w:rPr>
          <w:rFonts w:ascii="Times New Roman" w:hAnsi="Times New Roman" w:cs="Times New Roman"/>
        </w:rPr>
      </w:pPr>
      <w:r w:rsidRPr="002444A3">
        <w:rPr>
          <w:rFonts w:ascii="Times New Roman" w:hAnsi="Times New Roman" w:cs="Times New Roman"/>
        </w:rPr>
        <w:t>Sadece başvuru tarihlerinde yurt</w:t>
      </w:r>
      <w:r w:rsidR="002444A3" w:rsidRPr="002444A3">
        <w:rPr>
          <w:rFonts w:ascii="Times New Roman" w:hAnsi="Times New Roman" w:cs="Times New Roman"/>
        </w:rPr>
        <w:t xml:space="preserve"> </w:t>
      </w:r>
      <w:r w:rsidRPr="002444A3">
        <w:rPr>
          <w:rFonts w:ascii="Times New Roman" w:hAnsi="Times New Roman" w:cs="Times New Roman"/>
        </w:rPr>
        <w:t>dışında olan ve bunu belgelendirebilen öğrenciler,</w:t>
      </w:r>
      <w:r w:rsidR="006D2292" w:rsidRPr="002444A3">
        <w:rPr>
          <w:rFonts w:ascii="Times New Roman" w:hAnsi="Times New Roman" w:cs="Times New Roman"/>
        </w:rPr>
        <w:t xml:space="preserve"> daha sonra aslını Uluslararası </w:t>
      </w:r>
      <w:r w:rsidRPr="002444A3">
        <w:rPr>
          <w:rFonts w:ascii="Times New Roman" w:hAnsi="Times New Roman" w:cs="Times New Roman"/>
        </w:rPr>
        <w:t>İlişkiler Birimi’ne ulaştırmaları şartıyl</w:t>
      </w:r>
      <w:r w:rsidR="006D2292" w:rsidRPr="002444A3">
        <w:rPr>
          <w:rFonts w:ascii="Times New Roman" w:hAnsi="Times New Roman" w:cs="Times New Roman"/>
        </w:rPr>
        <w:t xml:space="preserve">a evraklarını taratılmış olarak erasmus@tm.ogu.edu.tr adresine </w:t>
      </w:r>
      <w:r w:rsidRPr="002444A3">
        <w:rPr>
          <w:rFonts w:ascii="Times New Roman" w:hAnsi="Times New Roman" w:cs="Times New Roman"/>
        </w:rPr>
        <w:t>gönderebilirler. Türkiye’de olup, başvuru tarihinde Eskişehir’de bulunmayan öğrenciler evraklarını (im</w:t>
      </w:r>
      <w:r w:rsidR="006D2292" w:rsidRPr="002444A3">
        <w:rPr>
          <w:rFonts w:ascii="Times New Roman" w:hAnsi="Times New Roman" w:cs="Times New Roman"/>
        </w:rPr>
        <w:t xml:space="preserve">zalı, </w:t>
      </w:r>
      <w:r w:rsidRPr="002444A3">
        <w:rPr>
          <w:rFonts w:ascii="Times New Roman" w:hAnsi="Times New Roman" w:cs="Times New Roman"/>
        </w:rPr>
        <w:t xml:space="preserve">fotoğraflı ve tüm belgeleri eksiksiz olarak) posta veya kargo ile Uluslararası </w:t>
      </w:r>
      <w:r w:rsidR="006D2292" w:rsidRPr="002444A3">
        <w:rPr>
          <w:rFonts w:ascii="Times New Roman" w:hAnsi="Times New Roman" w:cs="Times New Roman"/>
        </w:rPr>
        <w:t xml:space="preserve">İlişkiler Birimi’ne son başvuru </w:t>
      </w:r>
      <w:r w:rsidRPr="002444A3">
        <w:rPr>
          <w:rFonts w:ascii="Times New Roman" w:hAnsi="Times New Roman" w:cs="Times New Roman"/>
        </w:rPr>
        <w:t>tarihine kadar ulaştırabilirler. Postadaki gecikmelerden birimimiz sorumlu değ</w:t>
      </w:r>
      <w:r w:rsidR="006D2292" w:rsidRPr="002444A3">
        <w:rPr>
          <w:rFonts w:ascii="Times New Roman" w:hAnsi="Times New Roman" w:cs="Times New Roman"/>
        </w:rPr>
        <w:t xml:space="preserve">ildir. Başvuru tarihinden sonra </w:t>
      </w:r>
      <w:r w:rsidRPr="002444A3">
        <w:rPr>
          <w:rFonts w:ascii="Times New Roman" w:hAnsi="Times New Roman" w:cs="Times New Roman"/>
        </w:rPr>
        <w:t>birimimize ulaşan başvurular değerlendirmeye dâhil edilmez.</w:t>
      </w:r>
    </w:p>
    <w:p w:rsidR="00456726" w:rsidRPr="002444A3" w:rsidRDefault="002444A3" w:rsidP="00156A21">
      <w:pPr>
        <w:spacing w:line="240" w:lineRule="auto"/>
        <w:jc w:val="both"/>
        <w:rPr>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44A3">
        <w:rPr>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Değerlendirme Ölçütleri</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Başarı puanı, akademik not ortalaması % 50 + dil seviyesi % 50 şeklinde hesa</w:t>
      </w:r>
      <w:r w:rsidR="006D2292" w:rsidRPr="003A5B2A">
        <w:rPr>
          <w:rFonts w:ascii="Times New Roman" w:hAnsi="Times New Roman" w:cs="Times New Roman"/>
        </w:rPr>
        <w:t xml:space="preserve">planmaktadır. Daha önce Erasmus </w:t>
      </w:r>
      <w:r w:rsidRPr="003A5B2A">
        <w:rPr>
          <w:rFonts w:ascii="Times New Roman" w:hAnsi="Times New Roman" w:cs="Times New Roman"/>
        </w:rPr>
        <w:t>faaliyetinden yararlanmış öğrencilerin toplam başarı puanlarından her bir faaliyet için "10</w:t>
      </w:r>
      <w:r w:rsidR="006D2292" w:rsidRPr="003A5B2A">
        <w:rPr>
          <w:rFonts w:ascii="Times New Roman" w:hAnsi="Times New Roman" w:cs="Times New Roman"/>
        </w:rPr>
        <w:t xml:space="preserve"> </w:t>
      </w:r>
      <w:r w:rsidRPr="003A5B2A">
        <w:rPr>
          <w:rFonts w:ascii="Times New Roman" w:hAnsi="Times New Roman" w:cs="Times New Roman"/>
        </w:rPr>
        <w:t>puan" düşürülmektedir. Her bir bölüm için toplam 1 kişilik kontenjan ayrılm</w:t>
      </w:r>
      <w:r w:rsidR="006D2292" w:rsidRPr="003A5B2A">
        <w:rPr>
          <w:rFonts w:ascii="Times New Roman" w:hAnsi="Times New Roman" w:cs="Times New Roman"/>
        </w:rPr>
        <w:t xml:space="preserve">ış olup hibenin yetersiz olması </w:t>
      </w:r>
      <w:r w:rsidRPr="003A5B2A">
        <w:rPr>
          <w:rFonts w:ascii="Times New Roman" w:hAnsi="Times New Roman" w:cs="Times New Roman"/>
        </w:rPr>
        <w:t>durumunda hibe tahsisi aşağıdaki yöntemle yapılacaktır:</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Hiç öğrenci göndermemiş bölümlere öncelik verilir,</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Az öğrenci göndermiş bölümlere öncelik verilir,</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Her bölüm öğrencileri toplam başarı puanına göre kendi bölümleri içerisinde değerlendirilir.</w:t>
      </w:r>
    </w:p>
    <w:p w:rsidR="00456726" w:rsidRPr="003A5B2A" w:rsidRDefault="00456726" w:rsidP="00156A21">
      <w:pPr>
        <w:pStyle w:val="ListeParagraf"/>
        <w:spacing w:line="276" w:lineRule="auto"/>
        <w:jc w:val="both"/>
        <w:rPr>
          <w:rFonts w:ascii="Times New Roman" w:hAnsi="Times New Roman" w:cs="Times New Roman"/>
        </w:rPr>
      </w:pPr>
      <w:r w:rsidRPr="003A5B2A">
        <w:rPr>
          <w:rFonts w:ascii="Times New Roman" w:hAnsi="Times New Roman" w:cs="Times New Roman"/>
        </w:rPr>
        <w:t>Aşağıdaki durumlarda toplam başarı puanında indirim veya artırım yapılır.</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Engelli öğrencilere ( engelliliğin belgelenmesi kaydıyla) +10 puan</w:t>
      </w:r>
      <w:r w:rsidR="002444A3" w:rsidRPr="003A5B2A">
        <w:rPr>
          <w:rFonts w:ascii="Times New Roman" w:hAnsi="Times New Roman" w:cs="Times New Roman"/>
        </w:rPr>
        <w:t>,</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Şehit ve Gazi çocuklarına +15 puan</w:t>
      </w:r>
      <w:r w:rsidR="002444A3" w:rsidRPr="003A5B2A">
        <w:rPr>
          <w:rFonts w:ascii="Times New Roman" w:hAnsi="Times New Roman" w:cs="Times New Roman"/>
        </w:rPr>
        <w:t>,</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2828 Sayılı Sosyal Hizmetler Kanunu Kapsamında haklarında korunma, bakım veya barınma kararı</w:t>
      </w:r>
      <w:r w:rsidR="002444A3" w:rsidRPr="003A5B2A">
        <w:rPr>
          <w:rFonts w:ascii="Times New Roman" w:hAnsi="Times New Roman" w:cs="Times New Roman"/>
        </w:rPr>
        <w:t xml:space="preserve"> </w:t>
      </w:r>
      <w:r w:rsidRPr="003A5B2A">
        <w:rPr>
          <w:rFonts w:ascii="Times New Roman" w:hAnsi="Times New Roman" w:cs="Times New Roman"/>
        </w:rPr>
        <w:t>alınmış öğrencilere +10 puan</w:t>
      </w:r>
      <w:r w:rsidR="002444A3" w:rsidRPr="003A5B2A">
        <w:rPr>
          <w:rFonts w:ascii="Times New Roman" w:hAnsi="Times New Roman" w:cs="Times New Roman"/>
        </w:rPr>
        <w:t>,</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 xml:space="preserve">Aynı eğitim düzeyinde daha önce yararlanma (hibeli veya </w:t>
      </w:r>
      <w:proofErr w:type="spellStart"/>
      <w:r w:rsidRPr="003A5B2A">
        <w:rPr>
          <w:rFonts w:ascii="Times New Roman" w:hAnsi="Times New Roman" w:cs="Times New Roman"/>
        </w:rPr>
        <w:t>hibesiz</w:t>
      </w:r>
      <w:proofErr w:type="spellEnd"/>
      <w:r w:rsidRPr="003A5B2A">
        <w:rPr>
          <w:rFonts w:ascii="Times New Roman" w:hAnsi="Times New Roman" w:cs="Times New Roman"/>
        </w:rPr>
        <w:t xml:space="preserve">, staj ve öğrenim </w:t>
      </w:r>
      <w:proofErr w:type="gramStart"/>
      <w:r w:rsidRPr="003A5B2A">
        <w:rPr>
          <w:rFonts w:ascii="Times New Roman" w:hAnsi="Times New Roman" w:cs="Times New Roman"/>
        </w:rPr>
        <w:t>dahil</w:t>
      </w:r>
      <w:proofErr w:type="gramEnd"/>
      <w:r w:rsidRPr="003A5B2A">
        <w:rPr>
          <w:rFonts w:ascii="Times New Roman" w:hAnsi="Times New Roman" w:cs="Times New Roman"/>
        </w:rPr>
        <w:t>) : -10 puan</w:t>
      </w:r>
      <w:r w:rsidR="002444A3" w:rsidRPr="003A5B2A">
        <w:rPr>
          <w:rFonts w:ascii="Times New Roman" w:hAnsi="Times New Roman" w:cs="Times New Roman"/>
        </w:rPr>
        <w:t>,</w:t>
      </w:r>
    </w:p>
    <w:p w:rsidR="00456726" w:rsidRPr="003A5B2A" w:rsidRDefault="00456726" w:rsidP="00156A21">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Vatandaşı olunan ülkede hareketliliğe katılma: -10 puan</w:t>
      </w:r>
      <w:r w:rsidR="002444A3" w:rsidRPr="003A5B2A">
        <w:rPr>
          <w:rFonts w:ascii="Times New Roman" w:hAnsi="Times New Roman" w:cs="Times New Roman"/>
        </w:rPr>
        <w:t>,</w:t>
      </w:r>
    </w:p>
    <w:p w:rsidR="00456726" w:rsidRPr="00461F96" w:rsidRDefault="00456726" w:rsidP="00461F96">
      <w:pPr>
        <w:pStyle w:val="ListeParagraf"/>
        <w:numPr>
          <w:ilvl w:val="0"/>
          <w:numId w:val="6"/>
        </w:numPr>
        <w:spacing w:line="276" w:lineRule="auto"/>
        <w:jc w:val="both"/>
        <w:rPr>
          <w:rFonts w:ascii="Times New Roman" w:hAnsi="Times New Roman" w:cs="Times New Roman"/>
        </w:rPr>
      </w:pPr>
      <w:r w:rsidRPr="003A5B2A">
        <w:rPr>
          <w:rFonts w:ascii="Times New Roman" w:hAnsi="Times New Roman" w:cs="Times New Roman"/>
        </w:rPr>
        <w:t>Aynı öğrenim kademesi içinde daha önceki seçim dönemlerin</w:t>
      </w:r>
      <w:r w:rsidR="006D2292" w:rsidRPr="003A5B2A">
        <w:rPr>
          <w:rFonts w:ascii="Times New Roman" w:hAnsi="Times New Roman" w:cs="Times New Roman"/>
        </w:rPr>
        <w:t xml:space="preserve">de seçilmiş fakat mücbir sebebe </w:t>
      </w:r>
      <w:r w:rsidRPr="003A5B2A">
        <w:rPr>
          <w:rFonts w:ascii="Times New Roman" w:hAnsi="Times New Roman" w:cs="Times New Roman"/>
        </w:rPr>
        <w:t>dayanmaksızın faaliyetini gerçekleştirmemiş öğrencilere gerçekleştirilmeyen her bir faaliyet için “-10”puan azaltma uygulanır.</w:t>
      </w:r>
      <w:bookmarkStart w:id="0" w:name="_GoBack"/>
      <w:bookmarkEnd w:id="0"/>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Yer</w:t>
      </w:r>
      <w:r w:rsidR="003A5B2A" w:rsidRPr="003A5B2A">
        <w:rPr>
          <w:rFonts w:ascii="Times New Roman" w:hAnsi="Times New Roman" w:cs="Times New Roman"/>
        </w:rPr>
        <w:t xml:space="preserve">leştirme sonuçları </w:t>
      </w:r>
      <w:r w:rsidR="003A5B2A" w:rsidRPr="003A5B2A">
        <w:rPr>
          <w:rFonts w:ascii="Times New Roman" w:hAnsi="Times New Roman" w:cs="Times New Roman"/>
          <w:b/>
        </w:rPr>
        <w:t>30 Ekim 2020</w:t>
      </w:r>
      <w:r w:rsidRPr="003A5B2A">
        <w:rPr>
          <w:rFonts w:ascii="Times New Roman" w:hAnsi="Times New Roman" w:cs="Times New Roman"/>
        </w:rPr>
        <w:t xml:space="preserve"> tarihinde web sayfamızdan duyurulacaktır.</w:t>
      </w:r>
    </w:p>
    <w:p w:rsidR="00456726" w:rsidRPr="003A5B2A" w:rsidRDefault="00456726" w:rsidP="00156A21">
      <w:pPr>
        <w:spacing w:line="240" w:lineRule="auto"/>
        <w:jc w:val="both"/>
        <w:rPr>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5B2A">
        <w:rPr>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Hibe ve Kontenjan</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Asil olarak seçilen öğrencilere, gidilen ülke grubuna göre değişen miktarlarda aylık hibe ödemesi yapılacaktır.</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Kurumumuza tahsis edilen hibe miktarının, başvuruda bulunan tüm öğrencile</w:t>
      </w:r>
      <w:r w:rsidR="006D2292" w:rsidRPr="003A5B2A">
        <w:rPr>
          <w:rFonts w:ascii="Times New Roman" w:hAnsi="Times New Roman" w:cs="Times New Roman"/>
        </w:rPr>
        <w:t xml:space="preserve">r için yeterli olması durumunda </w:t>
      </w:r>
      <w:r w:rsidRPr="003A5B2A">
        <w:rPr>
          <w:rFonts w:ascii="Times New Roman" w:hAnsi="Times New Roman" w:cs="Times New Roman"/>
        </w:rPr>
        <w:t>başvuru koşullarını sağlayan tüm öğrenciler hibeli olarak desteklenecektir. Hibe</w:t>
      </w:r>
      <w:r w:rsidR="006D2292" w:rsidRPr="003A5B2A">
        <w:rPr>
          <w:rFonts w:ascii="Times New Roman" w:hAnsi="Times New Roman" w:cs="Times New Roman"/>
        </w:rPr>
        <w:t xml:space="preserve">nin tüm öğrenciler için yeterli </w:t>
      </w:r>
      <w:r w:rsidRPr="003A5B2A">
        <w:rPr>
          <w:rFonts w:ascii="Times New Roman" w:hAnsi="Times New Roman" w:cs="Times New Roman"/>
        </w:rPr>
        <w:t>olmaması durumunda “değerlendirme ölçütleri” dikkate alınarak her bir b</w:t>
      </w:r>
      <w:r w:rsidR="006D2292" w:rsidRPr="003A5B2A">
        <w:rPr>
          <w:rFonts w:ascii="Times New Roman" w:hAnsi="Times New Roman" w:cs="Times New Roman"/>
        </w:rPr>
        <w:t xml:space="preserve">ölüm için 1 kontenjan verilerek </w:t>
      </w:r>
      <w:r w:rsidRPr="003A5B2A">
        <w:rPr>
          <w:rFonts w:ascii="Times New Roman" w:hAnsi="Times New Roman" w:cs="Times New Roman"/>
        </w:rPr>
        <w:t>yerleştirme yapılacaktır.</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 xml:space="preserve">Kurumumuza tahsis edilen hibe miktarının, başvuruda bulunan tüm öğrenciler </w:t>
      </w:r>
      <w:r w:rsidR="006D2292" w:rsidRPr="003A5B2A">
        <w:rPr>
          <w:rFonts w:ascii="Times New Roman" w:hAnsi="Times New Roman" w:cs="Times New Roman"/>
        </w:rPr>
        <w:t xml:space="preserve">için yeterli olmaması durumunda </w:t>
      </w:r>
      <w:r w:rsidRPr="003A5B2A">
        <w:rPr>
          <w:rFonts w:ascii="Times New Roman" w:hAnsi="Times New Roman" w:cs="Times New Roman"/>
        </w:rPr>
        <w:t xml:space="preserve">isteyen öğrenciler, </w:t>
      </w:r>
      <w:proofErr w:type="spellStart"/>
      <w:r w:rsidRPr="003A5B2A">
        <w:rPr>
          <w:rFonts w:ascii="Times New Roman" w:hAnsi="Times New Roman" w:cs="Times New Roman"/>
        </w:rPr>
        <w:t>hibesiz</w:t>
      </w:r>
      <w:proofErr w:type="spellEnd"/>
      <w:r w:rsidRPr="003A5B2A">
        <w:rPr>
          <w:rFonts w:ascii="Times New Roman" w:hAnsi="Times New Roman" w:cs="Times New Roman"/>
        </w:rPr>
        <w:t xml:space="preserve"> statüde faaliyetten yararlanabilirler.</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2019-2020 Erasmus+ programı staj hareketliliği hibe miktarları ülkelerin yaşam maliyetlerine göre 2</w:t>
      </w:r>
      <w:r w:rsidR="006D2292" w:rsidRPr="003A5B2A">
        <w:rPr>
          <w:rFonts w:ascii="Times New Roman" w:hAnsi="Times New Roman" w:cs="Times New Roman"/>
        </w:rPr>
        <w:t xml:space="preserve"> gruba </w:t>
      </w:r>
      <w:r w:rsidRPr="003A5B2A">
        <w:rPr>
          <w:rFonts w:ascii="Times New Roman" w:hAnsi="Times New Roman" w:cs="Times New Roman"/>
        </w:rPr>
        <w:t>ayrılmıştır.</w:t>
      </w:r>
    </w:p>
    <w:p w:rsidR="00456726" w:rsidRPr="003A5B2A" w:rsidRDefault="00456726" w:rsidP="00156A21">
      <w:pPr>
        <w:spacing w:line="240" w:lineRule="auto"/>
        <w:jc w:val="both"/>
        <w:rPr>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5B2A">
        <w:rPr>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Staj Süresi ve Anlaşmalar</w:t>
      </w:r>
    </w:p>
    <w:p w:rsidR="00456726" w:rsidRPr="00156A21" w:rsidRDefault="00456726" w:rsidP="00156A21">
      <w:pPr>
        <w:spacing w:line="240" w:lineRule="auto"/>
        <w:jc w:val="both"/>
        <w:rPr>
          <w:rFonts w:ascii="Times New Roman" w:hAnsi="Times New Roman" w:cs="Times New Roman"/>
        </w:rPr>
      </w:pPr>
      <w:r w:rsidRPr="00156A21">
        <w:rPr>
          <w:rFonts w:ascii="Times New Roman" w:hAnsi="Times New Roman" w:cs="Times New Roman"/>
        </w:rPr>
        <w:t xml:space="preserve">Hibeli Staj süresi 2 aydır. Staj süresi en az 2 en fazla 12 ay olarak sınırlandırılmıştır. Her </w:t>
      </w:r>
      <w:r w:rsidR="006D2292" w:rsidRPr="00156A21">
        <w:rPr>
          <w:rFonts w:ascii="Times New Roman" w:hAnsi="Times New Roman" w:cs="Times New Roman"/>
        </w:rPr>
        <w:t xml:space="preserve">bir bölüm için toplam 1 kişilik </w:t>
      </w:r>
      <w:r w:rsidRPr="00156A21">
        <w:rPr>
          <w:rFonts w:ascii="Times New Roman" w:hAnsi="Times New Roman" w:cs="Times New Roman"/>
        </w:rPr>
        <w:t>kontenjan ayrılmıştır.</w:t>
      </w:r>
    </w:p>
    <w:p w:rsidR="00456726" w:rsidRPr="003A5B2A" w:rsidRDefault="00456726" w:rsidP="00156A21">
      <w:pPr>
        <w:spacing w:line="240" w:lineRule="auto"/>
        <w:jc w:val="both"/>
        <w:rPr>
          <w:b/>
        </w:rPr>
      </w:pPr>
      <w:r w:rsidRPr="003A5B2A">
        <w:rPr>
          <w:b/>
        </w:rPr>
        <w:t>Staj Hareketliliği İkili Anlaşmalarımız:</w:t>
      </w:r>
    </w:p>
    <w:p w:rsidR="00456726" w:rsidRPr="003A5B2A" w:rsidRDefault="00456726" w:rsidP="00156A21">
      <w:pPr>
        <w:pStyle w:val="ListeParagraf"/>
        <w:numPr>
          <w:ilvl w:val="0"/>
          <w:numId w:val="7"/>
        </w:numPr>
        <w:spacing w:line="240" w:lineRule="auto"/>
        <w:jc w:val="both"/>
        <w:rPr>
          <w:rFonts w:ascii="Times New Roman" w:hAnsi="Times New Roman" w:cs="Times New Roman"/>
        </w:rPr>
      </w:pPr>
      <w:proofErr w:type="spellStart"/>
      <w:r w:rsidRPr="003A5B2A">
        <w:rPr>
          <w:rFonts w:ascii="Times New Roman" w:hAnsi="Times New Roman" w:cs="Times New Roman"/>
        </w:rPr>
        <w:t>University</w:t>
      </w:r>
      <w:proofErr w:type="spellEnd"/>
      <w:r w:rsidRPr="003A5B2A">
        <w:rPr>
          <w:rFonts w:ascii="Times New Roman" w:hAnsi="Times New Roman" w:cs="Times New Roman"/>
        </w:rPr>
        <w:t xml:space="preserve"> of </w:t>
      </w:r>
      <w:proofErr w:type="spellStart"/>
      <w:r w:rsidRPr="003A5B2A">
        <w:rPr>
          <w:rFonts w:ascii="Times New Roman" w:hAnsi="Times New Roman" w:cs="Times New Roman"/>
        </w:rPr>
        <w:t>Burgos</w:t>
      </w:r>
      <w:proofErr w:type="spellEnd"/>
      <w:r w:rsidRPr="003A5B2A">
        <w:rPr>
          <w:rFonts w:ascii="Times New Roman" w:hAnsi="Times New Roman" w:cs="Times New Roman"/>
        </w:rPr>
        <w:t xml:space="preserve"> (İspanya) : Toplam Kontenjan 2</w:t>
      </w:r>
    </w:p>
    <w:p w:rsidR="00456726" w:rsidRPr="003A5B2A" w:rsidRDefault="00456726" w:rsidP="00156A21">
      <w:pPr>
        <w:spacing w:line="240" w:lineRule="auto"/>
        <w:jc w:val="both"/>
        <w:rPr>
          <w:rFonts w:ascii="Times New Roman" w:hAnsi="Times New Roman" w:cs="Times New Roman"/>
        </w:rPr>
      </w:pPr>
      <w:proofErr w:type="spellStart"/>
      <w:r w:rsidRPr="003A5B2A">
        <w:rPr>
          <w:rFonts w:ascii="Times New Roman" w:hAnsi="Times New Roman" w:cs="Times New Roman"/>
        </w:rPr>
        <w:t>Nano-Biyoteknoloji</w:t>
      </w:r>
      <w:proofErr w:type="spellEnd"/>
      <w:r w:rsidRPr="003A5B2A">
        <w:rPr>
          <w:rFonts w:ascii="Times New Roman" w:hAnsi="Times New Roman" w:cs="Times New Roman"/>
        </w:rPr>
        <w:t>, Malzeme ve Nükleer Teknoloji Bölümlerinde öğrenim gör</w:t>
      </w:r>
      <w:r w:rsidR="006D2292" w:rsidRPr="003A5B2A">
        <w:rPr>
          <w:rFonts w:ascii="Times New Roman" w:hAnsi="Times New Roman" w:cs="Times New Roman"/>
        </w:rPr>
        <w:t xml:space="preserve">mekte olan öğrenciler başvuruda </w:t>
      </w:r>
      <w:r w:rsidRPr="003A5B2A">
        <w:rPr>
          <w:rFonts w:ascii="Times New Roman" w:hAnsi="Times New Roman" w:cs="Times New Roman"/>
        </w:rPr>
        <w:t>bulunabilecektir. Söz konusu Üniversite, öğrencilerden iyi düzeyde İngilizce ve not ortalaması talep etmektedir.</w:t>
      </w:r>
    </w:p>
    <w:p w:rsidR="00456726" w:rsidRPr="003A5B2A" w:rsidRDefault="00456726" w:rsidP="00156A21">
      <w:pPr>
        <w:pStyle w:val="ListeParagraf"/>
        <w:numPr>
          <w:ilvl w:val="0"/>
          <w:numId w:val="7"/>
        </w:numPr>
        <w:spacing w:line="240" w:lineRule="auto"/>
        <w:jc w:val="both"/>
        <w:rPr>
          <w:rFonts w:ascii="Times New Roman" w:hAnsi="Times New Roman" w:cs="Times New Roman"/>
        </w:rPr>
      </w:pPr>
      <w:proofErr w:type="spellStart"/>
      <w:r w:rsidRPr="003A5B2A">
        <w:rPr>
          <w:rFonts w:ascii="Times New Roman" w:hAnsi="Times New Roman" w:cs="Times New Roman"/>
        </w:rPr>
        <w:t>University</w:t>
      </w:r>
      <w:proofErr w:type="spellEnd"/>
      <w:r w:rsidRPr="003A5B2A">
        <w:rPr>
          <w:rFonts w:ascii="Times New Roman" w:hAnsi="Times New Roman" w:cs="Times New Roman"/>
        </w:rPr>
        <w:t xml:space="preserve"> of </w:t>
      </w:r>
      <w:proofErr w:type="spellStart"/>
      <w:r w:rsidRPr="003A5B2A">
        <w:rPr>
          <w:rFonts w:ascii="Times New Roman" w:hAnsi="Times New Roman" w:cs="Times New Roman"/>
        </w:rPr>
        <w:t>Salerno</w:t>
      </w:r>
      <w:proofErr w:type="spellEnd"/>
      <w:r w:rsidRPr="003A5B2A">
        <w:rPr>
          <w:rFonts w:ascii="Times New Roman" w:hAnsi="Times New Roman" w:cs="Times New Roman"/>
        </w:rPr>
        <w:t xml:space="preserve"> (İtalya): Toplam Kontenjan 2</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Eğitim Fakültesi, Bilgisayar ve Öğretim Teknolojileri Eğitimi bölümünde ö</w:t>
      </w:r>
      <w:r w:rsidR="006D2292" w:rsidRPr="003A5B2A">
        <w:rPr>
          <w:rFonts w:ascii="Times New Roman" w:hAnsi="Times New Roman" w:cs="Times New Roman"/>
        </w:rPr>
        <w:t xml:space="preserve">ğrenim görmekte olan öğrenciler </w:t>
      </w:r>
      <w:r w:rsidRPr="003A5B2A">
        <w:rPr>
          <w:rFonts w:ascii="Times New Roman" w:hAnsi="Times New Roman" w:cs="Times New Roman"/>
        </w:rPr>
        <w:t>başvuruda bulunabilecektir.</w:t>
      </w:r>
    </w:p>
    <w:p w:rsidR="00456726" w:rsidRPr="003A5B2A" w:rsidRDefault="00456726" w:rsidP="00156A21">
      <w:pPr>
        <w:pStyle w:val="ListeParagraf"/>
        <w:numPr>
          <w:ilvl w:val="0"/>
          <w:numId w:val="7"/>
        </w:numPr>
        <w:spacing w:line="240" w:lineRule="auto"/>
        <w:jc w:val="both"/>
        <w:rPr>
          <w:rFonts w:ascii="Times New Roman" w:hAnsi="Times New Roman" w:cs="Times New Roman"/>
        </w:rPr>
      </w:pPr>
      <w:proofErr w:type="spellStart"/>
      <w:r w:rsidRPr="003A5B2A">
        <w:rPr>
          <w:rFonts w:ascii="Times New Roman" w:hAnsi="Times New Roman" w:cs="Times New Roman"/>
        </w:rPr>
        <w:t>University</w:t>
      </w:r>
      <w:proofErr w:type="spellEnd"/>
      <w:r w:rsidRPr="003A5B2A">
        <w:rPr>
          <w:rFonts w:ascii="Times New Roman" w:hAnsi="Times New Roman" w:cs="Times New Roman"/>
        </w:rPr>
        <w:t xml:space="preserve"> of </w:t>
      </w:r>
      <w:proofErr w:type="spellStart"/>
      <w:r w:rsidRPr="003A5B2A">
        <w:rPr>
          <w:rFonts w:ascii="Times New Roman" w:hAnsi="Times New Roman" w:cs="Times New Roman"/>
        </w:rPr>
        <w:t>Bielsko-Biala</w:t>
      </w:r>
      <w:proofErr w:type="spellEnd"/>
      <w:r w:rsidRPr="003A5B2A">
        <w:rPr>
          <w:rFonts w:ascii="Times New Roman" w:hAnsi="Times New Roman" w:cs="Times New Roman"/>
        </w:rPr>
        <w:t xml:space="preserve"> (Polonya): Toplam Kontenjan 1</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Makine Mühendisliği bölümünde öğrenim görmekte olan öğrenciler başvuruda bulunabilecektir.</w:t>
      </w:r>
    </w:p>
    <w:p w:rsidR="00456726" w:rsidRPr="003A5B2A" w:rsidRDefault="00456726" w:rsidP="00156A21">
      <w:pPr>
        <w:pStyle w:val="ListeParagraf"/>
        <w:numPr>
          <w:ilvl w:val="0"/>
          <w:numId w:val="7"/>
        </w:numPr>
        <w:spacing w:line="240" w:lineRule="auto"/>
        <w:jc w:val="both"/>
        <w:rPr>
          <w:rFonts w:ascii="Times New Roman" w:hAnsi="Times New Roman" w:cs="Times New Roman"/>
        </w:rPr>
      </w:pPr>
      <w:proofErr w:type="spellStart"/>
      <w:r w:rsidRPr="003A5B2A">
        <w:rPr>
          <w:rFonts w:ascii="Times New Roman" w:hAnsi="Times New Roman" w:cs="Times New Roman"/>
        </w:rPr>
        <w:t>Lithuanian</w:t>
      </w:r>
      <w:proofErr w:type="spellEnd"/>
      <w:r w:rsidRPr="003A5B2A">
        <w:rPr>
          <w:rFonts w:ascii="Times New Roman" w:hAnsi="Times New Roman" w:cs="Times New Roman"/>
        </w:rPr>
        <w:t xml:space="preserve"> </w:t>
      </w:r>
      <w:proofErr w:type="spellStart"/>
      <w:r w:rsidRPr="003A5B2A">
        <w:rPr>
          <w:rFonts w:ascii="Times New Roman" w:hAnsi="Times New Roman" w:cs="Times New Roman"/>
        </w:rPr>
        <w:t>University</w:t>
      </w:r>
      <w:proofErr w:type="spellEnd"/>
      <w:r w:rsidRPr="003A5B2A">
        <w:rPr>
          <w:rFonts w:ascii="Times New Roman" w:hAnsi="Times New Roman" w:cs="Times New Roman"/>
        </w:rPr>
        <w:t xml:space="preserve"> of </w:t>
      </w:r>
      <w:proofErr w:type="spellStart"/>
      <w:r w:rsidRPr="003A5B2A">
        <w:rPr>
          <w:rFonts w:ascii="Times New Roman" w:hAnsi="Times New Roman" w:cs="Times New Roman"/>
        </w:rPr>
        <w:t>Health</w:t>
      </w:r>
      <w:proofErr w:type="spellEnd"/>
      <w:r w:rsidRPr="003A5B2A">
        <w:rPr>
          <w:rFonts w:ascii="Times New Roman" w:hAnsi="Times New Roman" w:cs="Times New Roman"/>
        </w:rPr>
        <w:t xml:space="preserve"> </w:t>
      </w:r>
      <w:proofErr w:type="spellStart"/>
      <w:r w:rsidRPr="003A5B2A">
        <w:rPr>
          <w:rFonts w:ascii="Times New Roman" w:hAnsi="Times New Roman" w:cs="Times New Roman"/>
        </w:rPr>
        <w:t>Science</w:t>
      </w:r>
      <w:proofErr w:type="spellEnd"/>
      <w:r w:rsidRPr="003A5B2A">
        <w:rPr>
          <w:rFonts w:ascii="Times New Roman" w:hAnsi="Times New Roman" w:cs="Times New Roman"/>
        </w:rPr>
        <w:t>, LSMU (Litvanya): Toplam Kontenjan 2</w:t>
      </w:r>
    </w:p>
    <w:p w:rsidR="00456726" w:rsidRPr="003A5B2A" w:rsidRDefault="003A5B2A" w:rsidP="00156A21">
      <w:pPr>
        <w:spacing w:line="240" w:lineRule="auto"/>
        <w:jc w:val="both"/>
        <w:rPr>
          <w:rFonts w:ascii="Times New Roman" w:hAnsi="Times New Roman" w:cs="Times New Roman"/>
        </w:rPr>
      </w:pPr>
      <w:r w:rsidRPr="003A5B2A">
        <w:rPr>
          <w:rFonts w:ascii="Times New Roman" w:hAnsi="Times New Roman" w:cs="Times New Roman"/>
        </w:rPr>
        <w:t>Diş Hekimliği</w:t>
      </w:r>
      <w:r w:rsidR="00456726" w:rsidRPr="003A5B2A">
        <w:rPr>
          <w:rFonts w:ascii="Times New Roman" w:hAnsi="Times New Roman" w:cs="Times New Roman"/>
        </w:rPr>
        <w:t xml:space="preserve"> Fakültesinde öğrenim görmekte olan öğrenciler başvuruda bulunabilecektir. Başvuru için </w:t>
      </w:r>
      <w:r w:rsidR="006D2292" w:rsidRPr="003A5B2A">
        <w:rPr>
          <w:rFonts w:ascii="Times New Roman" w:hAnsi="Times New Roman" w:cs="Times New Roman"/>
        </w:rPr>
        <w:t xml:space="preserve">dil seviyesinin en </w:t>
      </w:r>
      <w:r w:rsidR="00456726" w:rsidRPr="003A5B2A">
        <w:rPr>
          <w:rFonts w:ascii="Times New Roman" w:hAnsi="Times New Roman" w:cs="Times New Roman"/>
        </w:rPr>
        <w:t>az B2 düzeyinde olması şartıyla.</w:t>
      </w:r>
    </w:p>
    <w:p w:rsidR="00456726" w:rsidRPr="003A5B2A" w:rsidRDefault="00456726" w:rsidP="00156A21">
      <w:pPr>
        <w:pStyle w:val="ListeParagraf"/>
        <w:numPr>
          <w:ilvl w:val="0"/>
          <w:numId w:val="7"/>
        </w:numPr>
        <w:spacing w:line="240" w:lineRule="auto"/>
        <w:jc w:val="both"/>
        <w:rPr>
          <w:rFonts w:ascii="Times New Roman" w:hAnsi="Times New Roman" w:cs="Times New Roman"/>
        </w:rPr>
      </w:pPr>
      <w:proofErr w:type="spellStart"/>
      <w:r w:rsidRPr="003A5B2A">
        <w:rPr>
          <w:rFonts w:ascii="Times New Roman" w:hAnsi="Times New Roman" w:cs="Times New Roman"/>
        </w:rPr>
        <w:t>Technological</w:t>
      </w:r>
      <w:proofErr w:type="spellEnd"/>
      <w:r w:rsidRPr="003A5B2A">
        <w:rPr>
          <w:rFonts w:ascii="Times New Roman" w:hAnsi="Times New Roman" w:cs="Times New Roman"/>
        </w:rPr>
        <w:t xml:space="preserve"> </w:t>
      </w:r>
      <w:proofErr w:type="spellStart"/>
      <w:r w:rsidRPr="003A5B2A">
        <w:rPr>
          <w:rFonts w:ascii="Times New Roman" w:hAnsi="Times New Roman" w:cs="Times New Roman"/>
        </w:rPr>
        <w:t>Educational</w:t>
      </w:r>
      <w:proofErr w:type="spellEnd"/>
      <w:r w:rsidRPr="003A5B2A">
        <w:rPr>
          <w:rFonts w:ascii="Times New Roman" w:hAnsi="Times New Roman" w:cs="Times New Roman"/>
        </w:rPr>
        <w:t xml:space="preserve"> </w:t>
      </w:r>
      <w:proofErr w:type="spellStart"/>
      <w:r w:rsidRPr="003A5B2A">
        <w:rPr>
          <w:rFonts w:ascii="Times New Roman" w:hAnsi="Times New Roman" w:cs="Times New Roman"/>
        </w:rPr>
        <w:t>Institute</w:t>
      </w:r>
      <w:proofErr w:type="spellEnd"/>
      <w:r w:rsidRPr="003A5B2A">
        <w:rPr>
          <w:rFonts w:ascii="Times New Roman" w:hAnsi="Times New Roman" w:cs="Times New Roman"/>
        </w:rPr>
        <w:t xml:space="preserve"> (TEI) of </w:t>
      </w:r>
      <w:proofErr w:type="spellStart"/>
      <w:r w:rsidRPr="003A5B2A">
        <w:rPr>
          <w:rFonts w:ascii="Times New Roman" w:hAnsi="Times New Roman" w:cs="Times New Roman"/>
        </w:rPr>
        <w:t>Thessaly</w:t>
      </w:r>
      <w:proofErr w:type="spellEnd"/>
      <w:r w:rsidRPr="003A5B2A">
        <w:rPr>
          <w:rFonts w:ascii="Times New Roman" w:hAnsi="Times New Roman" w:cs="Times New Roman"/>
        </w:rPr>
        <w:t xml:space="preserve"> (Yunanistan): Toplam Kontenjan 2</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Ziraat Fakültesinde öğrenim görmekte olan öğrenciler başvuruda bulunabilecektir.</w:t>
      </w:r>
    </w:p>
    <w:p w:rsidR="00456726" w:rsidRPr="003A5B2A" w:rsidRDefault="00456726" w:rsidP="00156A21">
      <w:pPr>
        <w:pStyle w:val="ListeParagraf"/>
        <w:numPr>
          <w:ilvl w:val="0"/>
          <w:numId w:val="7"/>
        </w:numPr>
        <w:spacing w:line="240" w:lineRule="auto"/>
        <w:jc w:val="both"/>
        <w:rPr>
          <w:rFonts w:ascii="Times New Roman" w:hAnsi="Times New Roman" w:cs="Times New Roman"/>
        </w:rPr>
      </w:pPr>
      <w:proofErr w:type="spellStart"/>
      <w:r w:rsidRPr="003A5B2A">
        <w:rPr>
          <w:rFonts w:ascii="Times New Roman" w:hAnsi="Times New Roman" w:cs="Times New Roman"/>
        </w:rPr>
        <w:t>University</w:t>
      </w:r>
      <w:proofErr w:type="spellEnd"/>
      <w:r w:rsidRPr="003A5B2A">
        <w:rPr>
          <w:rFonts w:ascii="Times New Roman" w:hAnsi="Times New Roman" w:cs="Times New Roman"/>
        </w:rPr>
        <w:t xml:space="preserve"> of </w:t>
      </w:r>
      <w:proofErr w:type="spellStart"/>
      <w:r w:rsidRPr="003A5B2A">
        <w:rPr>
          <w:rFonts w:ascii="Times New Roman" w:hAnsi="Times New Roman" w:cs="Times New Roman"/>
        </w:rPr>
        <w:t>Craiova</w:t>
      </w:r>
      <w:proofErr w:type="spellEnd"/>
      <w:r w:rsidRPr="003A5B2A">
        <w:rPr>
          <w:rFonts w:ascii="Times New Roman" w:hAnsi="Times New Roman" w:cs="Times New Roman"/>
        </w:rPr>
        <w:t xml:space="preserve"> (Romanya): Toplam Kontenjan 2</w:t>
      </w:r>
    </w:p>
    <w:p w:rsidR="00456726" w:rsidRPr="003A5B2A" w:rsidRDefault="00456726" w:rsidP="00156A21">
      <w:pPr>
        <w:spacing w:line="240" w:lineRule="auto"/>
        <w:jc w:val="both"/>
        <w:rPr>
          <w:rFonts w:ascii="Times New Roman" w:hAnsi="Times New Roman" w:cs="Times New Roman"/>
        </w:rPr>
      </w:pPr>
      <w:r w:rsidRPr="003A5B2A">
        <w:rPr>
          <w:rFonts w:ascii="Times New Roman" w:hAnsi="Times New Roman" w:cs="Times New Roman"/>
        </w:rPr>
        <w:t>Bilgisayar Mühendisliği bölümünde öğrenim görmekte olan öğrenciler başvuruda bulunabilecektir.</w:t>
      </w:r>
    </w:p>
    <w:p w:rsidR="003A5B2A" w:rsidRDefault="003A5B2A" w:rsidP="00156A21">
      <w:pPr>
        <w:spacing w:line="240" w:lineRule="auto"/>
        <w:jc w:val="center"/>
        <w:rPr>
          <w:rFonts w:ascii="Centaur" w:hAnsi="Centaur"/>
          <w:b/>
        </w:rPr>
      </w:pPr>
    </w:p>
    <w:p w:rsidR="007E3EBD" w:rsidRDefault="00EB40B1" w:rsidP="00156A21">
      <w:pPr>
        <w:spacing w:line="240" w:lineRule="auto"/>
        <w:jc w:val="center"/>
      </w:pPr>
      <w:r w:rsidRPr="00156A21">
        <w:rPr>
          <w:rFonts w:ascii="Centaur" w:hAnsi="Centaur"/>
          <w:b/>
          <w:noProof/>
          <w:color w:val="2E74B5" w:themeColor="accent1" w:themeShade="BF"/>
          <w:u w:val="single"/>
          <w:lang w:eastAsia="tr-TR"/>
        </w:rPr>
        <mc:AlternateContent>
          <mc:Choice Requires="wps">
            <w:drawing>
              <wp:anchor distT="91440" distB="91440" distL="114300" distR="114300" simplePos="0" relativeHeight="251659264" behindDoc="0" locked="0" layoutInCell="1" allowOverlap="1" wp14:anchorId="3AE32144" wp14:editId="367FFE2D">
                <wp:simplePos x="0" y="0"/>
                <wp:positionH relativeFrom="margin">
                  <wp:align>center</wp:align>
                </wp:positionH>
                <wp:positionV relativeFrom="paragraph">
                  <wp:posOffset>566650</wp:posOffset>
                </wp:positionV>
                <wp:extent cx="3297555" cy="1633220"/>
                <wp:effectExtent l="0" t="0" r="17145" b="2413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633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56A21" w:rsidRPr="00EB40B1" w:rsidRDefault="00156A21" w:rsidP="00156A21">
                            <w:pPr>
                              <w:spacing w:line="276" w:lineRule="auto"/>
                              <w:jc w:val="center"/>
                              <w:rPr>
                                <w:rFonts w:ascii="Centaur" w:hAnsi="Centaur"/>
                                <w:b/>
                                <w:u w:val="single"/>
                              </w:rPr>
                            </w:pPr>
                            <w:r w:rsidRPr="00EB40B1">
                              <w:rPr>
                                <w:rFonts w:ascii="Centaur" w:hAnsi="Centaur"/>
                                <w:b/>
                                <w:u w:val="single"/>
                              </w:rPr>
                              <w:t>Program hakkında detaylı bilgi için:</w:t>
                            </w:r>
                          </w:p>
                          <w:p w:rsidR="00156A21" w:rsidRPr="00EB40B1" w:rsidRDefault="00156A21" w:rsidP="00156A21">
                            <w:pPr>
                              <w:spacing w:line="276" w:lineRule="auto"/>
                              <w:jc w:val="center"/>
                              <w:rPr>
                                <w:rFonts w:ascii="Centaur" w:hAnsi="Centaur"/>
                                <w:b/>
                              </w:rPr>
                            </w:pPr>
                            <w:r w:rsidRPr="00EB40B1">
                              <w:rPr>
                                <w:rFonts w:ascii="Centaur" w:hAnsi="Centaur"/>
                                <w:b/>
                              </w:rPr>
                              <w:t xml:space="preserve">Uluslararası </w:t>
                            </w:r>
                            <w:r w:rsidRPr="00EB40B1">
                              <w:rPr>
                                <w:rFonts w:ascii="Cambria" w:hAnsi="Cambria" w:cs="Cambria"/>
                                <w:b/>
                              </w:rPr>
                              <w:t>İ</w:t>
                            </w:r>
                            <w:r w:rsidRPr="00EB40B1">
                              <w:rPr>
                                <w:rFonts w:ascii="Centaur" w:hAnsi="Centaur"/>
                                <w:b/>
                              </w:rPr>
                              <w:t>li</w:t>
                            </w:r>
                            <w:r w:rsidRPr="00EB40B1">
                              <w:rPr>
                                <w:rFonts w:ascii="Cambria" w:hAnsi="Cambria" w:cs="Cambria"/>
                                <w:b/>
                              </w:rPr>
                              <w:t>ş</w:t>
                            </w:r>
                            <w:r w:rsidRPr="00EB40B1">
                              <w:rPr>
                                <w:rFonts w:ascii="Centaur" w:hAnsi="Centaur"/>
                                <w:b/>
                              </w:rPr>
                              <w:t>kiler Birimi</w:t>
                            </w:r>
                          </w:p>
                          <w:p w:rsidR="00156A21" w:rsidRPr="00EB40B1" w:rsidRDefault="00156A21" w:rsidP="00156A21">
                            <w:pPr>
                              <w:spacing w:line="276" w:lineRule="auto"/>
                              <w:jc w:val="center"/>
                              <w:rPr>
                                <w:rFonts w:ascii="Centaur" w:hAnsi="Centaur"/>
                                <w:b/>
                              </w:rPr>
                            </w:pPr>
                            <w:r w:rsidRPr="00EB40B1">
                              <w:rPr>
                                <w:rFonts w:ascii="Centaur" w:hAnsi="Centaur"/>
                                <w:b/>
                              </w:rPr>
                              <w:t>Tel: 222 229 0433</w:t>
                            </w:r>
                          </w:p>
                          <w:p w:rsidR="00156A21" w:rsidRPr="00EB40B1" w:rsidRDefault="00156A21" w:rsidP="00156A21">
                            <w:pPr>
                              <w:spacing w:line="276" w:lineRule="auto"/>
                              <w:jc w:val="center"/>
                              <w:rPr>
                                <w:rFonts w:ascii="Centaur" w:hAnsi="Centaur"/>
                                <w:b/>
                              </w:rPr>
                            </w:pPr>
                            <w:r w:rsidRPr="00EB40B1">
                              <w:rPr>
                                <w:rFonts w:ascii="Centaur" w:hAnsi="Centaur"/>
                                <w:b/>
                              </w:rPr>
                              <w:t>E-posta: erasmus@tm.ogu.edu.tr</w:t>
                            </w:r>
                          </w:p>
                          <w:p w:rsidR="00156A21" w:rsidRDefault="00156A21" w:rsidP="00EB40B1">
                            <w:pPr>
                              <w:pBdr>
                                <w:top w:val="single" w:sz="24" w:space="8" w:color="5B9BD5" w:themeColor="accent1"/>
                                <w:bottom w:val="single" w:sz="24" w:space="8" w:color="5B9BD5" w:themeColor="accent1"/>
                              </w:pBdr>
                              <w:spacing w:after="0"/>
                              <w:rPr>
                                <w:i/>
                                <w:iCs/>
                                <w:color w:val="5B9BD5" w:themeColor="accent1"/>
                                <w:sz w:val="24"/>
                              </w:rPr>
                            </w:pPr>
                            <w:r w:rsidRPr="00EB40B1">
                              <w:rPr>
                                <w:rFonts w:ascii="Centaur" w:hAnsi="Centaur"/>
                                <w:b/>
                              </w:rPr>
                              <w:t xml:space="preserve">                                http://iro.ogu.edu.tr</w:t>
                            </w:r>
                            <w:r w:rsidRPr="003A5B2A">
                              <w:rPr>
                                <w:rFonts w:ascii="Centaur" w:hAnsi="Centaur"/>
                                <w:b/>
                                <w:color w:val="2E74B5" w:themeColor="accent1" w:themeShade="BF"/>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32144" id="_x0000_t202" coordsize="21600,21600" o:spt="202" path="m,l,21600r21600,l21600,xe">
                <v:stroke joinstyle="miter"/>
                <v:path gradientshapeok="t" o:connecttype="rect"/>
              </v:shapetype>
              <v:shape id="Metin Kutusu 2" o:spid="_x0000_s1026" type="#_x0000_t202" style="position:absolute;left:0;text-align:left;margin-left:0;margin-top:44.6pt;width:259.65pt;height:128.6pt;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" fillcolor="white [3201]" strokecolor="#5b9bd5 [3204]" strokeweight="1pt">
                <v:textbox>
                  <w:txbxContent>
                    <w:p w:rsidR="00156A21" w:rsidRPr="00EB40B1" w:rsidRDefault="00156A21" w:rsidP="00156A21">
                      <w:pPr>
                        <w:spacing w:line="276" w:lineRule="auto"/>
                        <w:jc w:val="center"/>
                        <w:rPr>
                          <w:rFonts w:ascii="Centaur" w:hAnsi="Centaur"/>
                          <w:b/>
                          <w:u w:val="single"/>
                        </w:rPr>
                      </w:pPr>
                      <w:r w:rsidRPr="00EB40B1">
                        <w:rPr>
                          <w:rFonts w:ascii="Centaur" w:hAnsi="Centaur"/>
                          <w:b/>
                          <w:u w:val="single"/>
                        </w:rPr>
                        <w:t>Program hakkında detaylı bilgi için:</w:t>
                      </w:r>
                    </w:p>
                    <w:p w:rsidR="00156A21" w:rsidRPr="00EB40B1" w:rsidRDefault="00156A21" w:rsidP="00156A21">
                      <w:pPr>
                        <w:spacing w:line="276" w:lineRule="auto"/>
                        <w:jc w:val="center"/>
                        <w:rPr>
                          <w:rFonts w:ascii="Centaur" w:hAnsi="Centaur"/>
                          <w:b/>
                        </w:rPr>
                      </w:pPr>
                      <w:r w:rsidRPr="00EB40B1">
                        <w:rPr>
                          <w:rFonts w:ascii="Centaur" w:hAnsi="Centaur"/>
                          <w:b/>
                        </w:rPr>
                        <w:t xml:space="preserve">Uluslararası </w:t>
                      </w:r>
                      <w:r w:rsidRPr="00EB40B1">
                        <w:rPr>
                          <w:rFonts w:ascii="Cambria" w:hAnsi="Cambria" w:cs="Cambria"/>
                          <w:b/>
                        </w:rPr>
                        <w:t>İ</w:t>
                      </w:r>
                      <w:r w:rsidRPr="00EB40B1">
                        <w:rPr>
                          <w:rFonts w:ascii="Centaur" w:hAnsi="Centaur"/>
                          <w:b/>
                        </w:rPr>
                        <w:t>li</w:t>
                      </w:r>
                      <w:r w:rsidRPr="00EB40B1">
                        <w:rPr>
                          <w:rFonts w:ascii="Cambria" w:hAnsi="Cambria" w:cs="Cambria"/>
                          <w:b/>
                        </w:rPr>
                        <w:t>ş</w:t>
                      </w:r>
                      <w:r w:rsidRPr="00EB40B1">
                        <w:rPr>
                          <w:rFonts w:ascii="Centaur" w:hAnsi="Centaur"/>
                          <w:b/>
                        </w:rPr>
                        <w:t>kiler Birimi</w:t>
                      </w:r>
                    </w:p>
                    <w:p w:rsidR="00156A21" w:rsidRPr="00EB40B1" w:rsidRDefault="00156A21" w:rsidP="00156A21">
                      <w:pPr>
                        <w:spacing w:line="276" w:lineRule="auto"/>
                        <w:jc w:val="center"/>
                        <w:rPr>
                          <w:rFonts w:ascii="Centaur" w:hAnsi="Centaur"/>
                          <w:b/>
                        </w:rPr>
                      </w:pPr>
                      <w:r w:rsidRPr="00EB40B1">
                        <w:rPr>
                          <w:rFonts w:ascii="Centaur" w:hAnsi="Centaur"/>
                          <w:b/>
                        </w:rPr>
                        <w:t>Tel: 222 229 0433</w:t>
                      </w:r>
                    </w:p>
                    <w:p w:rsidR="00156A21" w:rsidRPr="00EB40B1" w:rsidRDefault="00156A21" w:rsidP="00156A21">
                      <w:pPr>
                        <w:spacing w:line="276" w:lineRule="auto"/>
                        <w:jc w:val="center"/>
                        <w:rPr>
                          <w:rFonts w:ascii="Centaur" w:hAnsi="Centaur"/>
                          <w:b/>
                        </w:rPr>
                      </w:pPr>
                      <w:r w:rsidRPr="00EB40B1">
                        <w:rPr>
                          <w:rFonts w:ascii="Centaur" w:hAnsi="Centaur"/>
                          <w:b/>
                        </w:rPr>
                        <w:t>E-posta: erasmus@tm.ogu.edu.tr</w:t>
                      </w:r>
                    </w:p>
                    <w:p w:rsidR="00156A21" w:rsidRDefault="00156A21" w:rsidP="00EB40B1">
                      <w:pPr>
                        <w:pBdr>
                          <w:top w:val="single" w:sz="24" w:space="8" w:color="5B9BD5" w:themeColor="accent1"/>
                          <w:bottom w:val="single" w:sz="24" w:space="8" w:color="5B9BD5" w:themeColor="accent1"/>
                        </w:pBdr>
                        <w:spacing w:after="0"/>
                        <w:rPr>
                          <w:i/>
                          <w:iCs/>
                          <w:color w:val="5B9BD5" w:themeColor="accent1"/>
                          <w:sz w:val="24"/>
                        </w:rPr>
                      </w:pPr>
                      <w:r w:rsidRPr="00EB40B1">
                        <w:rPr>
                          <w:rFonts w:ascii="Centaur" w:hAnsi="Centaur"/>
                          <w:b/>
                        </w:rPr>
                        <w:t xml:space="preserve">                                </w:t>
                      </w:r>
                      <w:r w:rsidRPr="00EB40B1">
                        <w:rPr>
                          <w:rFonts w:ascii="Centaur" w:hAnsi="Centaur"/>
                          <w:b/>
                        </w:rPr>
                        <w:t>http://iro.ogu.edu.tr</w:t>
                      </w:r>
                      <w:r w:rsidRPr="003A5B2A">
                        <w:rPr>
                          <w:rFonts w:ascii="Centaur" w:hAnsi="Centaur"/>
                          <w:b/>
                          <w:color w:val="2E74B5" w:themeColor="accent1" w:themeShade="BF"/>
                        </w:rPr>
                        <w:cr/>
                      </w:r>
                    </w:p>
                  </w:txbxContent>
                </v:textbox>
                <w10:wrap type="topAndBottom" anchorx="margin"/>
              </v:shape>
            </w:pict>
          </mc:Fallback>
        </mc:AlternateContent>
      </w:r>
    </w:p>
    <w:sectPr w:rsidR="007E3EBD" w:rsidSect="00156A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dashDotStroked" w:sz="24" w:space="24" w:color="20B0C4"/>
        <w:left w:val="dashDotStroked" w:sz="24" w:space="24" w:color="20B0C4"/>
        <w:bottom w:val="dashDotStroked" w:sz="24" w:space="24" w:color="20B0C4"/>
        <w:right w:val="dashDotStroked" w:sz="24" w:space="24" w:color="20B0C4"/>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D1" w:rsidRDefault="00B129D1" w:rsidP="00156A21">
      <w:pPr>
        <w:spacing w:after="0" w:line="240" w:lineRule="auto"/>
      </w:pPr>
      <w:r>
        <w:separator/>
      </w:r>
    </w:p>
  </w:endnote>
  <w:endnote w:type="continuationSeparator" w:id="0">
    <w:p w:rsidR="00B129D1" w:rsidRDefault="00B129D1" w:rsidP="0015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21" w:rsidRDefault="00156A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21" w:rsidRDefault="00156A2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21" w:rsidRDefault="00156A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D1" w:rsidRDefault="00B129D1" w:rsidP="00156A21">
      <w:pPr>
        <w:spacing w:after="0" w:line="240" w:lineRule="auto"/>
      </w:pPr>
      <w:r>
        <w:separator/>
      </w:r>
    </w:p>
  </w:footnote>
  <w:footnote w:type="continuationSeparator" w:id="0">
    <w:p w:rsidR="00B129D1" w:rsidRDefault="00B129D1" w:rsidP="0015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21" w:rsidRDefault="00B129D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627047" o:spid="_x0000_s2056" type="#_x0000_t75" style="position:absolute;margin-left:0;margin-top:0;width:168.75pt;height:168.75pt;z-index:-251657216;mso-position-horizontal:center;mso-position-horizontal-relative:margin;mso-position-vertical:center;mso-position-vertical-relative:margin" o:allowincell="f">
          <v:imagedata r:id="rId1" o:title="amblem esog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21" w:rsidRDefault="00B129D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627048" o:spid="_x0000_s2057" type="#_x0000_t75" style="position:absolute;margin-left:0;margin-top:0;width:168.75pt;height:168.75pt;z-index:-251656192;mso-position-horizontal:center;mso-position-horizontal-relative:margin;mso-position-vertical:center;mso-position-vertical-relative:margin" o:allowincell="f">
          <v:imagedata r:id="rId1" o:title="amblem esog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21" w:rsidRDefault="00B129D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627046" o:spid="_x0000_s2055" type="#_x0000_t75" style="position:absolute;margin-left:0;margin-top:0;width:168.75pt;height:168.75pt;z-index:-251658240;mso-position-horizontal:center;mso-position-horizontal-relative:margin;mso-position-vertical:center;mso-position-vertical-relative:margin" o:allowincell="f">
          <v:imagedata r:id="rId1" o:title="amblem esog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277A"/>
      </v:shape>
    </w:pict>
  </w:numPicBullet>
  <w:abstractNum w:abstractNumId="0" w15:restartNumberingAfterBreak="0">
    <w:nsid w:val="035339A8"/>
    <w:multiLevelType w:val="hybridMultilevel"/>
    <w:tmpl w:val="13DAD10C"/>
    <w:lvl w:ilvl="0" w:tplc="49C8FDE0">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C337F"/>
    <w:multiLevelType w:val="hybridMultilevel"/>
    <w:tmpl w:val="89366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8552A3"/>
    <w:multiLevelType w:val="hybridMultilevel"/>
    <w:tmpl w:val="2644538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0D4B62"/>
    <w:multiLevelType w:val="hybridMultilevel"/>
    <w:tmpl w:val="6D34F67A"/>
    <w:lvl w:ilvl="0" w:tplc="6B7602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5A67F4"/>
    <w:multiLevelType w:val="hybridMultilevel"/>
    <w:tmpl w:val="7B70EB80"/>
    <w:lvl w:ilvl="0" w:tplc="49C8FDE0">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0D707B"/>
    <w:multiLevelType w:val="hybridMultilevel"/>
    <w:tmpl w:val="E3663E0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725BB2"/>
    <w:multiLevelType w:val="hybridMultilevel"/>
    <w:tmpl w:val="048008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26"/>
    <w:rsid w:val="00013148"/>
    <w:rsid w:val="00156A21"/>
    <w:rsid w:val="00197616"/>
    <w:rsid w:val="002444A3"/>
    <w:rsid w:val="003A5B2A"/>
    <w:rsid w:val="00456726"/>
    <w:rsid w:val="00461F96"/>
    <w:rsid w:val="006D2292"/>
    <w:rsid w:val="007E3EBD"/>
    <w:rsid w:val="00851DB3"/>
    <w:rsid w:val="00A06FB7"/>
    <w:rsid w:val="00B129D1"/>
    <w:rsid w:val="00B240DD"/>
    <w:rsid w:val="00D95C3C"/>
    <w:rsid w:val="00EA4F59"/>
    <w:rsid w:val="00EB40B1"/>
    <w:rsid w:val="00F11ACE"/>
    <w:rsid w:val="00F31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81D2A07"/>
  <w15:chartTrackingRefBased/>
  <w15:docId w15:val="{A54E9EA6-6DD1-4833-8AA7-8051B232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3148"/>
    <w:pPr>
      <w:ind w:left="720"/>
      <w:contextualSpacing/>
    </w:pPr>
  </w:style>
  <w:style w:type="character" w:styleId="Kpr">
    <w:name w:val="Hyperlink"/>
    <w:basedOn w:val="VarsaylanParagrafYazTipi"/>
    <w:uiPriority w:val="99"/>
    <w:unhideWhenUsed/>
    <w:rsid w:val="002444A3"/>
    <w:rPr>
      <w:color w:val="0563C1" w:themeColor="hyperlink"/>
      <w:u w:val="single"/>
    </w:rPr>
  </w:style>
  <w:style w:type="paragraph" w:styleId="AralkYok">
    <w:name w:val="No Spacing"/>
    <w:link w:val="AralkYokChar"/>
    <w:uiPriority w:val="1"/>
    <w:qFormat/>
    <w:rsid w:val="00156A2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56A21"/>
    <w:rPr>
      <w:rFonts w:eastAsiaTheme="minorEastAsia"/>
      <w:lang w:eastAsia="tr-TR"/>
    </w:rPr>
  </w:style>
  <w:style w:type="paragraph" w:styleId="stBilgi">
    <w:name w:val="header"/>
    <w:basedOn w:val="Normal"/>
    <w:link w:val="stBilgiChar"/>
    <w:uiPriority w:val="99"/>
    <w:unhideWhenUsed/>
    <w:rsid w:val="00156A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6A21"/>
  </w:style>
  <w:style w:type="paragraph" w:styleId="AltBilgi">
    <w:name w:val="footer"/>
    <w:basedOn w:val="Normal"/>
    <w:link w:val="AltBilgiChar"/>
    <w:uiPriority w:val="99"/>
    <w:unhideWhenUsed/>
    <w:rsid w:val="00156A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6A21"/>
  </w:style>
  <w:style w:type="paragraph" w:styleId="BalonMetni">
    <w:name w:val="Balloon Text"/>
    <w:basedOn w:val="Normal"/>
    <w:link w:val="BalonMetniChar"/>
    <w:uiPriority w:val="99"/>
    <w:semiHidden/>
    <w:unhideWhenUsed/>
    <w:rsid w:val="00EA4F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ogu.edu.tr/Sayfa/Index/23/bolum-koordinatorle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8B6D-1BFF-4675-B71B-21E810BB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1143</Words>
  <Characters>6517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IRO-5</dc:creator>
  <cp:keywords/>
  <dc:description/>
  <cp:lastModifiedBy>IRO-5</cp:lastModifiedBy>
  <cp:revision>5</cp:revision>
  <cp:lastPrinted>2020-09-14T13:07:00Z</cp:lastPrinted>
  <dcterms:created xsi:type="dcterms:W3CDTF">2020-09-14T10:24:00Z</dcterms:created>
  <dcterms:modified xsi:type="dcterms:W3CDTF">2020-09-14T13:18:00Z</dcterms:modified>
</cp:coreProperties>
</file>