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E320A0">
        <w:rPr>
          <w:sz w:val="18"/>
          <w:szCs w:val="18"/>
        </w:rPr>
        <w:t>399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E52EF5">
        <w:rPr>
          <w:sz w:val="18"/>
          <w:szCs w:val="18"/>
        </w:rPr>
        <w:t>03/12/</w:t>
      </w:r>
      <w:r w:rsidR="00FD3B31">
        <w:rPr>
          <w:sz w:val="18"/>
          <w:szCs w:val="18"/>
          <w:u w:val="single"/>
        </w:rPr>
        <w:t>/</w:t>
      </w:r>
      <w:r w:rsidRPr="000C37A2">
        <w:rPr>
          <w:bCs/>
          <w:sz w:val="18"/>
          <w:szCs w:val="18"/>
          <w:u w:val="single"/>
        </w:rPr>
        <w:t>201</w:t>
      </w:r>
      <w:r w:rsidR="00FD3B31">
        <w:rPr>
          <w:bCs/>
          <w:sz w:val="18"/>
          <w:szCs w:val="18"/>
          <w:u w:val="single"/>
        </w:rPr>
        <w:t>8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E52EF5">
        <w:rPr>
          <w:b/>
          <w:color w:val="0000FF"/>
          <w:sz w:val="18"/>
          <w:szCs w:val="18"/>
        </w:rPr>
        <w:t>06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E52EF5">
        <w:rPr>
          <w:b/>
          <w:color w:val="0000FF"/>
          <w:sz w:val="18"/>
          <w:szCs w:val="18"/>
        </w:rPr>
        <w:t>12</w:t>
      </w:r>
      <w:r w:rsidR="00FA6C22">
        <w:rPr>
          <w:b/>
          <w:color w:val="0000FF"/>
          <w:sz w:val="18"/>
          <w:szCs w:val="18"/>
        </w:rPr>
        <w:t xml:space="preserve"> / </w:t>
      </w:r>
      <w:r w:rsidR="00C20EAE" w:rsidRPr="0033392C">
        <w:rPr>
          <w:b/>
          <w:color w:val="0000FF"/>
          <w:sz w:val="18"/>
          <w:szCs w:val="18"/>
        </w:rPr>
        <w:t>201</w:t>
      </w:r>
      <w:r w:rsidR="00DF434A">
        <w:rPr>
          <w:b/>
          <w:color w:val="0000FF"/>
          <w:sz w:val="18"/>
          <w:szCs w:val="18"/>
        </w:rPr>
        <w:t>8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A33BDA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82ECA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382ECA" w:rsidRPr="00382ECA" w:rsidRDefault="00382ECA" w:rsidP="00382ECA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2ECA" w:rsidRPr="00E16420" w:rsidRDefault="00A33BDA" w:rsidP="009D3DD2">
            <w:pPr>
              <w:rPr>
                <w:sz w:val="20"/>
                <w:szCs w:val="20"/>
              </w:rPr>
            </w:pPr>
            <w:r>
              <w:t>Gayta ve nazofaringeal örneklerde mikrobiyota analizi</w:t>
            </w:r>
          </w:p>
        </w:tc>
        <w:tc>
          <w:tcPr>
            <w:tcW w:w="946" w:type="dxa"/>
            <w:vAlign w:val="center"/>
          </w:tcPr>
          <w:p w:rsidR="00382ECA" w:rsidRPr="00E16420" w:rsidRDefault="00A33BDA" w:rsidP="0038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2ECA" w:rsidRPr="00382ECA" w:rsidRDefault="00382EC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82ECA" w:rsidRPr="00382ECA" w:rsidRDefault="00382EC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82ECA" w:rsidRPr="00382ECA" w:rsidRDefault="00382EC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3401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34019" w:rsidRPr="00382ECA" w:rsidRDefault="00334019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34019" w:rsidRPr="00382ECA" w:rsidRDefault="00334019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34019" w:rsidRPr="00382ECA" w:rsidRDefault="00334019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 w:rsidR="00C42A4E"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34019" w:rsidRPr="00382ECA" w:rsidRDefault="00334019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34019" w:rsidRPr="00382ECA" w:rsidRDefault="00334019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34019" w:rsidRDefault="0033401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5B112E">
        <w:rPr>
          <w:b/>
          <w:bCs/>
          <w:color w:val="FF0000"/>
          <w:sz w:val="18"/>
          <w:szCs w:val="18"/>
        </w:rPr>
        <w:t>2018/11046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5B112E">
        <w:rPr>
          <w:b/>
          <w:bCs/>
          <w:color w:val="FF00FF"/>
          <w:sz w:val="18"/>
          <w:szCs w:val="18"/>
        </w:rPr>
        <w:t>06.12.</w:t>
      </w:r>
      <w:r w:rsidR="000C543F">
        <w:rPr>
          <w:b/>
          <w:bCs/>
          <w:color w:val="FF00FF"/>
          <w:sz w:val="18"/>
          <w:szCs w:val="18"/>
        </w:rPr>
        <w:t>2018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6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>)  adresine  imzalı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51270A" w:rsidRDefault="0051270A" w:rsidP="0051270A">
      <w:pPr>
        <w:shd w:val="clear" w:color="auto" w:fill="FDFDFD"/>
        <w:rPr>
          <w:b/>
          <w:bCs/>
          <w:color w:val="008000"/>
          <w:sz w:val="26"/>
          <w:szCs w:val="26"/>
          <w:u w:val="single"/>
        </w:rPr>
      </w:pPr>
      <w:r w:rsidRPr="0051270A">
        <w:rPr>
          <w:b/>
          <w:bCs/>
          <w:color w:val="008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9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10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77219A">
        <w:rPr>
          <w:b/>
          <w:bCs/>
          <w:color w:val="0070C0"/>
          <w:sz w:val="18"/>
          <w:szCs w:val="18"/>
        </w:rPr>
        <w:t>ESOGÜ Hastane Dahili Tıp Bilimleri Böl. Çocuk Sağl. Hast. A.D. Prof</w:t>
      </w:r>
      <w:r w:rsidRPr="0013536E">
        <w:rPr>
          <w:b/>
          <w:bCs/>
          <w:color w:val="0070C0"/>
          <w:sz w:val="18"/>
          <w:szCs w:val="18"/>
        </w:rPr>
        <w:t>.Dr.</w:t>
      </w:r>
      <w:r w:rsidR="0077219A">
        <w:rPr>
          <w:b/>
          <w:bCs/>
          <w:color w:val="0070C0"/>
          <w:sz w:val="18"/>
          <w:szCs w:val="18"/>
        </w:rPr>
        <w:t xml:space="preserve">Ener Çağrı DİNLEYİCİ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77219A">
        <w:rPr>
          <w:b/>
          <w:bCs/>
          <w:color w:val="0070C0"/>
          <w:sz w:val="18"/>
          <w:szCs w:val="18"/>
        </w:rPr>
        <w:t>239 29 79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77219A">
        <w:rPr>
          <w:b/>
          <w:bCs/>
          <w:color w:val="0070C0"/>
          <w:sz w:val="18"/>
          <w:szCs w:val="18"/>
        </w:rPr>
        <w:t>2722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33BDA" w:rsidRDefault="00A33BDA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TEKNİK ŞARTNAME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1 ) Çalışma örneklerinin tamamlanmasının ardından tüm örnekler soğuk zincir kurallarına uygun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olarak, DNA analizinin yapılacağı laboratuvara ulaştırılmalıdır.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2 ) Çalışma örneklerinin toplanması tüm sarf malzemeler firma tarafından karşılanmalıdır.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3 ) Burada tüm gayta ve nazofarengeal örneklerden DNA izolasyonu firma tarafından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gerçekleştirilmeli ve bunu gerçekleştirecek firmanın Ar-ge Merkezi laboratuvarı olduğuna dair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belge sunmalıdır.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4 ) İzolasyonu yapılan Dna örnekleri Qubit ve Nanodrop ölçümleri yapılmalıdır.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3 ) Tüm örneklerden whole genom sekans analizi, bioinformatik değerlendirme ve metagenom ile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mikrobiyota analizi yapılmalıdır.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4 ) Çalışma örneklerinin tamamından intestinal mikrobiyota alfa diversity değerlendirmesi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Shannon ve Chao1 indeksleri hesaplanmalıdır.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5 ) Linear discriminant analysis (LDA) effect size (LEfSe) analizleri yapılarak ve grafikler ile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değerlendirilmeli. Aynı hastanın zaman içerisindeki mikrobiyota değişkenleri ve hastalar ile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kontrol grubu arasında değerlendirmeler yapıldıktan sonra, tüm olgularda non-metric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multidimensional scaling ve canonical correspondence analizleri yapılmalıdır.</w:t>
      </w:r>
    </w:p>
    <w:p w:rsidR="00CB56BE" w:rsidRPr="00CB56BE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6 ) Çalışmayı yapacak firmanın daha önce buna benzer Türkiye'de yapılmış olduğuna dair en az 2</w:t>
      </w:r>
    </w:p>
    <w:p w:rsidR="0023780F" w:rsidRDefault="00CB56BE" w:rsidP="00CB56BE">
      <w:pPr>
        <w:rPr>
          <w:sz w:val="20"/>
          <w:szCs w:val="20"/>
        </w:rPr>
      </w:pPr>
      <w:r w:rsidRPr="00CB56BE">
        <w:rPr>
          <w:sz w:val="20"/>
          <w:szCs w:val="20"/>
        </w:rPr>
        <w:t>yayın sunmalıdır.</w:t>
      </w:r>
    </w:p>
    <w:p w:rsidR="0023780F" w:rsidRDefault="0023780F" w:rsidP="003036CA">
      <w:pPr>
        <w:rPr>
          <w:sz w:val="20"/>
          <w:szCs w:val="20"/>
        </w:rPr>
      </w:pPr>
    </w:p>
    <w:p w:rsidR="00CB56BE" w:rsidRDefault="00CB56BE" w:rsidP="003036CA">
      <w:pPr>
        <w:rPr>
          <w:sz w:val="20"/>
          <w:szCs w:val="20"/>
        </w:rPr>
      </w:pPr>
    </w:p>
    <w:p w:rsidR="00CB56BE" w:rsidRDefault="00CB56BE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CB56BE" w:rsidP="00CB56BE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Prof.Dr. Ener Çağrı DİNLEYİCİ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F3792"/>
    <w:rsid w:val="00022BD6"/>
    <w:rsid w:val="00040134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75659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85E63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B112E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4160"/>
    <w:rsid w:val="006859E6"/>
    <w:rsid w:val="006C5A63"/>
    <w:rsid w:val="006F23EC"/>
    <w:rsid w:val="006F4329"/>
    <w:rsid w:val="0071027D"/>
    <w:rsid w:val="007224BD"/>
    <w:rsid w:val="007321D2"/>
    <w:rsid w:val="007412C2"/>
    <w:rsid w:val="00750788"/>
    <w:rsid w:val="00762C72"/>
    <w:rsid w:val="0077219A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33BDA"/>
    <w:rsid w:val="00A625C1"/>
    <w:rsid w:val="00A62EA3"/>
    <w:rsid w:val="00A66EA1"/>
    <w:rsid w:val="00AA4E84"/>
    <w:rsid w:val="00AC3DD9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B56BE"/>
    <w:rsid w:val="00CC0520"/>
    <w:rsid w:val="00D31A5D"/>
    <w:rsid w:val="00D33C5D"/>
    <w:rsid w:val="00D33FB1"/>
    <w:rsid w:val="00D407B1"/>
    <w:rsid w:val="00D46F95"/>
    <w:rsid w:val="00DD662E"/>
    <w:rsid w:val="00DE2FF1"/>
    <w:rsid w:val="00DF434A"/>
    <w:rsid w:val="00DF7E8B"/>
    <w:rsid w:val="00E06FC0"/>
    <w:rsid w:val="00E129AE"/>
    <w:rsid w:val="00E1323C"/>
    <w:rsid w:val="00E279E1"/>
    <w:rsid w:val="00E320A0"/>
    <w:rsid w:val="00E52EF5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59%2056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0%20222%20239%2037%20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p@tm.ogu.edu.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allto:0%20222%20239%2039%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allto:0%20222%20239%2037%2050%20-%20550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086B-B4A8-4933-A318-2E176E9D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77</cp:revision>
  <cp:lastPrinted>2017-01-30T08:04:00Z</cp:lastPrinted>
  <dcterms:created xsi:type="dcterms:W3CDTF">2016-06-16T12:23:00Z</dcterms:created>
  <dcterms:modified xsi:type="dcterms:W3CDTF">2018-12-03T08:11:00Z</dcterms:modified>
</cp:coreProperties>
</file>