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91543F">
        <w:rPr>
          <w:sz w:val="18"/>
          <w:szCs w:val="18"/>
        </w:rPr>
        <w:t>35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D8250D">
        <w:rPr>
          <w:sz w:val="18"/>
          <w:szCs w:val="18"/>
          <w:u w:val="single"/>
        </w:rPr>
        <w:t>24</w:t>
      </w:r>
      <w:r w:rsidR="00B81B75" w:rsidRPr="00B81B75">
        <w:rPr>
          <w:sz w:val="18"/>
          <w:szCs w:val="18"/>
          <w:u w:val="single"/>
        </w:rPr>
        <w:t>/01</w:t>
      </w:r>
      <w:r w:rsidR="00FD3B31" w:rsidRPr="00B81B75">
        <w:rPr>
          <w:sz w:val="18"/>
          <w:szCs w:val="18"/>
          <w:u w:val="single"/>
        </w:rPr>
        <w:t>/</w:t>
      </w:r>
      <w:r w:rsidRPr="00B81B75">
        <w:rPr>
          <w:bCs/>
          <w:sz w:val="18"/>
          <w:szCs w:val="18"/>
          <w:u w:val="single"/>
        </w:rPr>
        <w:t>20</w:t>
      </w:r>
      <w:r w:rsidR="00040EA9" w:rsidRPr="00B81B75">
        <w:rPr>
          <w:bCs/>
          <w:sz w:val="18"/>
          <w:szCs w:val="18"/>
          <w:u w:val="single"/>
        </w:rPr>
        <w:t>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B81B75">
        <w:rPr>
          <w:b/>
          <w:color w:val="0000FF"/>
          <w:sz w:val="18"/>
          <w:szCs w:val="18"/>
        </w:rPr>
        <w:t>31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FA6C22">
        <w:rPr>
          <w:b/>
          <w:color w:val="0000FF"/>
          <w:sz w:val="18"/>
          <w:szCs w:val="18"/>
        </w:rPr>
        <w:t>0</w:t>
      </w:r>
      <w:r w:rsidR="00DF434A">
        <w:rPr>
          <w:b/>
          <w:color w:val="0000FF"/>
          <w:sz w:val="18"/>
          <w:szCs w:val="18"/>
        </w:rPr>
        <w:t>1</w:t>
      </w:r>
      <w:r w:rsidR="00FA6C22">
        <w:rPr>
          <w:b/>
          <w:color w:val="0000FF"/>
          <w:sz w:val="18"/>
          <w:szCs w:val="18"/>
        </w:rPr>
        <w:t xml:space="preserve"> / </w:t>
      </w:r>
      <w:r w:rsidR="00040EA9">
        <w:rPr>
          <w:b/>
          <w:color w:val="0000FF"/>
          <w:sz w:val="18"/>
          <w:szCs w:val="18"/>
        </w:rPr>
        <w:t>2020</w:t>
      </w:r>
      <w:r w:rsidRPr="00B46512">
        <w:rPr>
          <w:b/>
          <w:color w:val="0000FF"/>
          <w:sz w:val="18"/>
          <w:szCs w:val="18"/>
        </w:rPr>
        <w:t xml:space="preserve"> saat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7308AC" w:rsidRDefault="00022BD6" w:rsidP="007308AC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tbl>
      <w:tblPr>
        <w:tblW w:w="10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92"/>
        <w:gridCol w:w="1282"/>
        <w:gridCol w:w="1463"/>
        <w:gridCol w:w="743"/>
      </w:tblGrid>
      <w:tr w:rsidR="00E1323C" w:rsidRPr="00382ECA" w:rsidTr="008C5DCD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92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C5DCD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bistüri sapı</w:t>
            </w:r>
          </w:p>
        </w:tc>
        <w:tc>
          <w:tcPr>
            <w:tcW w:w="992" w:type="dxa"/>
            <w:vAlign w:val="center"/>
          </w:tcPr>
          <w:p w:rsidR="00382ECA" w:rsidRPr="008C5DCD" w:rsidRDefault="00DD3218" w:rsidP="00382EC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8C5DCD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8C5DCD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8C5DCD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  <w:bookmarkStart w:id="0" w:name="_GoBack"/>
        <w:bookmarkEnd w:id="0"/>
      </w:tr>
      <w:tr w:rsidR="00382EC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C5DCD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eğri makas</w:t>
            </w:r>
          </w:p>
        </w:tc>
        <w:tc>
          <w:tcPr>
            <w:tcW w:w="992" w:type="dxa"/>
            <w:vAlign w:val="center"/>
          </w:tcPr>
          <w:p w:rsidR="00382ECA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8C5DCD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8C5DCD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Pr="008C5DCD" w:rsidRDefault="00382EC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82EC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C5DCD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düz makas</w:t>
            </w:r>
          </w:p>
        </w:tc>
        <w:tc>
          <w:tcPr>
            <w:tcW w:w="992" w:type="dxa"/>
            <w:vAlign w:val="center"/>
          </w:tcPr>
          <w:p w:rsidR="00382ECA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8C5DCD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8C5DCD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Pr="008C5DCD" w:rsidRDefault="00382EC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82EC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8C5DCD" w:rsidRDefault="00334019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portegü</w:t>
            </w:r>
          </w:p>
        </w:tc>
        <w:tc>
          <w:tcPr>
            <w:tcW w:w="992" w:type="dxa"/>
            <w:vAlign w:val="center"/>
          </w:tcPr>
          <w:p w:rsidR="00382ECA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8C5DCD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8C5DCD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Pr="008C5DCD" w:rsidRDefault="00382EC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periost elevatörü freer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periost elevatörü molt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adson penset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micro adson penset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ekartör oringer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D0B7C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Anti-Alkaline Phosphatase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antibody (ab95462) 100ul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Antibody Diluent (ab64211) 125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ml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Antigen Retrieval Buffer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(Tris-EDTA Buffer pH 9.0) 1000ml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ab93684 250ml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PBS Buffer pH 7.6 25x ab64026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1000 ml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Hydrogen Peroxide Blocking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Reagent ab64218 125 ml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2DFA" w:rsidRPr="008C5DCD" w:rsidRDefault="00F22DFA" w:rsidP="00F22DF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Mouse and Rabbit Specific</w:t>
            </w:r>
          </w:p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HRP/AEC Detection IHC Kit ab80436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60ml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Hidrofobik Kalem S2002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Pozitif şarjlı süperfrost plus lam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J1800AMNZ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4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Doku takip kaseti C522501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250ad/kutu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8C5DCD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8C5DCD" w:rsidRDefault="00F22DFA" w:rsidP="00DD3218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Anti-Osteocalcin antibody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ab93876 100ug</w:t>
            </w:r>
          </w:p>
        </w:tc>
        <w:tc>
          <w:tcPr>
            <w:tcW w:w="992" w:type="dxa"/>
            <w:vAlign w:val="center"/>
          </w:tcPr>
          <w:p w:rsidR="00334019" w:rsidRPr="008C5DCD" w:rsidRDefault="00DD3218" w:rsidP="009D3DD2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8C5DCD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8C5DCD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8C5DCD" w:rsidRDefault="00334019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4F6B0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6B0A" w:rsidRPr="008C5DCD" w:rsidRDefault="004F6B0A" w:rsidP="004F6B0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Mikrotom bıçağı low profil FE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207500011</w:t>
            </w:r>
          </w:p>
        </w:tc>
        <w:tc>
          <w:tcPr>
            <w:tcW w:w="992" w:type="dxa"/>
            <w:vAlign w:val="center"/>
          </w:tcPr>
          <w:p w:rsidR="004F6B0A" w:rsidRPr="008C5DCD" w:rsidRDefault="00DD3218" w:rsidP="004F6B0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4F6B0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6B0A" w:rsidRPr="008C5DCD" w:rsidRDefault="004F6B0A" w:rsidP="004F6B0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Xylene Substitute 78475-2.5L 2.5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lt</w:t>
            </w:r>
          </w:p>
        </w:tc>
        <w:tc>
          <w:tcPr>
            <w:tcW w:w="992" w:type="dxa"/>
            <w:vAlign w:val="center"/>
          </w:tcPr>
          <w:p w:rsidR="004F6B0A" w:rsidRPr="008C5DCD" w:rsidRDefault="00DD3218" w:rsidP="004F6B0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4F6B0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6B0A" w:rsidRPr="008C5DCD" w:rsidRDefault="004F6B0A" w:rsidP="004F6B0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Parafin 327204-1KG 1 kgr</w:t>
            </w:r>
          </w:p>
        </w:tc>
        <w:tc>
          <w:tcPr>
            <w:tcW w:w="992" w:type="dxa"/>
            <w:vAlign w:val="center"/>
          </w:tcPr>
          <w:p w:rsidR="004F6B0A" w:rsidRPr="008C5DCD" w:rsidRDefault="00DD3218" w:rsidP="004F6B0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5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4F6B0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6B0A" w:rsidRPr="008C5DCD" w:rsidRDefault="004F6B0A" w:rsidP="004F6B0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Hematoxylin Solution, Harris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HHS32-1L 1L</w:t>
            </w:r>
          </w:p>
        </w:tc>
        <w:tc>
          <w:tcPr>
            <w:tcW w:w="992" w:type="dxa"/>
            <w:vAlign w:val="center"/>
          </w:tcPr>
          <w:p w:rsidR="004F6B0A" w:rsidRPr="008C5DCD" w:rsidRDefault="00DD3218" w:rsidP="004F6B0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4F6B0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6B0A" w:rsidRPr="008C5DCD" w:rsidRDefault="004F6B0A" w:rsidP="004F6B0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Eosin Y solution, alcoholic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HT110332-1L 1L</w:t>
            </w:r>
          </w:p>
        </w:tc>
        <w:tc>
          <w:tcPr>
            <w:tcW w:w="992" w:type="dxa"/>
            <w:vAlign w:val="center"/>
          </w:tcPr>
          <w:p w:rsidR="004F6B0A" w:rsidRPr="008C5DCD" w:rsidRDefault="00DD3218" w:rsidP="004F6B0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4F6B0A" w:rsidRPr="008C5DCD" w:rsidTr="008C5DCD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8C5DC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F6B0A" w:rsidRPr="008C5DCD" w:rsidRDefault="004F6B0A" w:rsidP="004F6B0A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Dekalsifikasyon Solüsyonu</w:t>
            </w:r>
            <w:r w:rsidR="008C5DCD">
              <w:rPr>
                <w:rFonts w:ascii="DejaVuSerifCondensed" w:hAnsi="DejaVuSerifCondensed" w:cs="DejaVuSerifCondensed"/>
                <w:sz w:val="20"/>
                <w:szCs w:val="20"/>
              </w:rPr>
              <w:t xml:space="preserve"> </w:t>
            </w: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(101728) 1lt</w:t>
            </w:r>
          </w:p>
        </w:tc>
        <w:tc>
          <w:tcPr>
            <w:tcW w:w="992" w:type="dxa"/>
            <w:vAlign w:val="center"/>
          </w:tcPr>
          <w:p w:rsidR="004F6B0A" w:rsidRPr="008C5DCD" w:rsidRDefault="00DD3218" w:rsidP="004F6B0A">
            <w:pPr>
              <w:rPr>
                <w:sz w:val="20"/>
                <w:szCs w:val="20"/>
              </w:rPr>
            </w:pPr>
            <w:r w:rsidRPr="008C5DCD">
              <w:rPr>
                <w:rFonts w:ascii="DejaVuSerifCondensed" w:hAnsi="DejaVuSerifCondensed" w:cs="DejaVuSerifCondensed"/>
                <w:sz w:val="20"/>
                <w:szCs w:val="20"/>
              </w:rPr>
              <w:t>4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4F6B0A" w:rsidRPr="008C5DCD" w:rsidRDefault="004F6B0A" w:rsidP="004F6B0A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4F6B0A" w:rsidRPr="008C5DCD" w:rsidRDefault="004F6B0A" w:rsidP="004F6B0A">
            <w:pPr>
              <w:rPr>
                <w:sz w:val="20"/>
                <w:szCs w:val="20"/>
              </w:rPr>
            </w:pPr>
            <w:r w:rsidRPr="008C5DCD">
              <w:rPr>
                <w:sz w:val="20"/>
                <w:szCs w:val="20"/>
              </w:rPr>
              <w:t>%</w:t>
            </w:r>
          </w:p>
        </w:tc>
      </w:tr>
      <w:tr w:rsidR="00334019" w:rsidRPr="00382ECA" w:rsidTr="008C5DCD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92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B81B75">
        <w:rPr>
          <w:b/>
          <w:bCs/>
          <w:color w:val="FF0000"/>
          <w:sz w:val="18"/>
          <w:szCs w:val="18"/>
        </w:rPr>
        <w:t>2019/45D21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B81B75">
        <w:rPr>
          <w:b/>
          <w:bCs/>
          <w:color w:val="FF00FF"/>
          <w:sz w:val="18"/>
          <w:szCs w:val="18"/>
        </w:rPr>
        <w:t>31/01/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 xml:space="preserve">)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9B5C0D" w:rsidRPr="007308AC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A66EA1" w:rsidRPr="00632586" w:rsidRDefault="00B81B75" w:rsidP="00632586">
      <w:pPr>
        <w:shd w:val="clear" w:color="auto" w:fill="FDFDFD"/>
        <w:rPr>
          <w:color w:val="0070C0"/>
        </w:rPr>
      </w:pPr>
      <w:r>
        <w:rPr>
          <w:b/>
          <w:bCs/>
          <w:color w:val="0070C0"/>
          <w:sz w:val="18"/>
          <w:szCs w:val="18"/>
        </w:rPr>
        <w:t xml:space="preserve">Teknik Bilgi için: Diş Hekimliği Fakültesi Periodontoloji A.B.Dr. Öğr. Üyesi Başak KUŞAKÇI ŞEKER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>
        <w:rPr>
          <w:b/>
          <w:bCs/>
          <w:color w:val="0070C0"/>
          <w:sz w:val="18"/>
          <w:szCs w:val="18"/>
        </w:rPr>
        <w:t>4455</w:t>
      </w: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334019" w:rsidRDefault="00E1323C" w:rsidP="003036CA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bistüri sapı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1-Paslanmaz çelikten imal edilmiş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2-Marka ve katalog numarası üzerinde çıkmayacak şekilde yazılı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3- Aletler Otoklavda ve kuru havada steril edilebilmelidir.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4- İstekli firma TS 13011 belgesini ihale dosyası içinde bulundurmalıdır. 5- Alet üzerinde ürün kare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barkot bulunmalıdır.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6- Garanti başlama ve bitiş tarihi aletin üzerinde yazmalıdır.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7- 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2. </w:t>
      </w:r>
      <w:r>
        <w:rPr>
          <w:rFonts w:ascii="DejaVuSerifCondensed" w:hAnsi="DejaVuSerifCondensed" w:cs="DejaVuSerifCondensed"/>
          <w:sz w:val="22"/>
          <w:szCs w:val="22"/>
        </w:rPr>
        <w:t>eğri makas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1-Aletin üzerinde marka, aletin katalog numarası yazılı olmalıdır. 2- Aletin ucu eğri olmalıdır. 3-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Makas ucu keskin ve 115 mm olmalıdır. 4-İstekli firma TS 13011 belgesini ihale dosyası içinde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bulundurmalıdır. 5- Alet üzerinde ürün kare barkot bulunmalıdır. 6- Aletler kuru hava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sterilizatöründe ve otoklavda sterilizasyona uygun olmalıdır. 7- Garanti başlama ve bitiş tarihi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aletin üzerinde yazmalıdır. 8- 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3. </w:t>
      </w:r>
      <w:r>
        <w:rPr>
          <w:rFonts w:ascii="DejaVuSerifCondensed" w:hAnsi="DejaVuSerifCondensed" w:cs="DejaVuSerifCondensed"/>
          <w:sz w:val="22"/>
          <w:szCs w:val="22"/>
        </w:rPr>
        <w:t>düz makas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1-Aletin üzerinde marka, aletin katalog numarası yazılı olmalıdır. 2- Aletin ucu düz olmalıdır. 3-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Makas ucu keskin ve 115 mm olmalıdır. 4-İstekli firma TS 13011 belgesini ihale dosyası içinde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bulundurmalıdır. 5- Alet üzerinde ürün kare barkot bulunmalıdır. 6- Aletler kuru hava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sterilizatöründe ve otoklavda sterilizasyona uygun olmalıdır. 7- Garanti başlama ve bitiş tarihi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aletin üzerinde yazmalıdır. 8- 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4. </w:t>
      </w:r>
      <w:r>
        <w:rPr>
          <w:rFonts w:ascii="DejaVuSerifCondensed" w:hAnsi="DejaVuSerifCondensed" w:cs="DejaVuSerifCondensed"/>
          <w:sz w:val="22"/>
          <w:szCs w:val="22"/>
        </w:rPr>
        <w:t>portegü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1-Aletin üzerinde marka, aletin katalog numarası yazılı olmalıdır. 2- Aletin tutucu çeneleri eşit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kapanmalıdır. 3- Pensetlerin boyu 15 cm uzunluğunda ve TC olmalıdır. 4-İstekli firma TS 13011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belgesini ihale dosyası içinde bulundurmalıdır. 5- Alet üzerinde ürün kare barkot bulunmalıdır. 6-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Aletler kuru hava sterlizatöründe ve otoklavda sterilizasyona uygun olmalıdır. 7- Garanti başlama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 bitiş tarihi aletin üzerinde yazmalıdır. 8- 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5. </w:t>
      </w:r>
      <w:r>
        <w:rPr>
          <w:rFonts w:ascii="DejaVuSerifCondensed" w:hAnsi="DejaVuSerifCondensed" w:cs="DejaVuSerifCondensed"/>
          <w:sz w:val="22"/>
          <w:szCs w:val="22"/>
        </w:rPr>
        <w:t>periost elevatörü freer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 İleri teknoloji ürünü olmalıdır. 2- Periodontal cerrahi için boyu 18 cm., yuvarlak kesitli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3- FREER modeli olmalıdır. 4- Dayanıklı, paslanmaz alaşımdan üretilmiş olmalıdır. 5- Aletlerin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yüzeyi kir, leke vs. bırakmayacak şekilde temizlenebilme ve steril edilebilme özelliğinde olmalı,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otoklavize edilebilmelidir. 6-İstekli firma TS 13011 belgesini ihale dosyası içinde bulundurmalıdır.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7- Alet üzerinde ürün kare barkot bulunmalıdır. 8-Aletler kuru hava sterlizatöründe ve otoklavda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sterilizasyona uygun olmalıdır. 9- Garanti başlama ve bitiş tarihi aletin üzerinde yazmalıdır. 10-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Garanti süresi 2 yıl olmalıdır.</w:t>
      </w:r>
    </w:p>
    <w:p w:rsidR="0023780F" w:rsidRDefault="005B211F" w:rsidP="005B211F">
      <w:pPr>
        <w:rPr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6. </w:t>
      </w:r>
      <w:r>
        <w:rPr>
          <w:rFonts w:ascii="DejaVuSerifCondensed" w:hAnsi="DejaVuSerifCondensed" w:cs="DejaVuSerifCondensed"/>
          <w:sz w:val="22"/>
          <w:szCs w:val="22"/>
        </w:rPr>
        <w:t>periost elevatörü molt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 İleri teknoloji ürünü olmalıdır. 2- Periodontal cerrahi için boyu 18 cm., yuvarlak kesitli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3- FREER modeli olmalıdır. 4- Dayanıklı, paslanmaz alaşımdan üretilmiş olmalıdır. 5- Aletlerin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yüzeyi kir, leke vs. bırakmayacak şekilde temizlenebilme ve steril edilebilme özelliğinde olmalı,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otoklavize edilebilmelidir. 6-İstekli firma TS 13011 belgesini ihale dosyası içinde bulundurmalıdır.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7- Alet üzerinde ürün kare barkot bulunmalıdır. 8-Aletler kuru hava sterlizatöründe ve otoklavda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sterilizasyona uygun olmalıdır. 9- Garanti başlama ve bitiş tarihi aletin üzerinde yazmalıdır. 10-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7. </w:t>
      </w:r>
      <w:r>
        <w:rPr>
          <w:rFonts w:ascii="DejaVuSerifCondensed" w:hAnsi="DejaVuSerifCondensed" w:cs="DejaVuSerifCondensed"/>
          <w:sz w:val="22"/>
          <w:szCs w:val="22"/>
        </w:rPr>
        <w:t>adson penset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 Pensetlerin üzerinde marka, aletin katalog numarası yazılı olmalıdır. 2- ADSON modeli ve 120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mm olmalıdır. 3- Pensetlerin tutucu çeneleri sabit ve düzgün hareket etmelidir. 4- Kilit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mekanizmasında bacakları yumuşak kilitlenip kolay ayrılan aletler olmalıdır. 5- Pensetlerin sabit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eklemlerinde en ufak bir yalpa bulunmamalı, ağız dilleri ve tırtılları aralık bırakılmadan birbirine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geçmelidir. 6- Pensetlerin kolları birer yay gibi esnek olmalıdır. 7- Pensetlerin boyu 12 cm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uzunluğunda olmalıdır. 8-İstekli firma TS 13011 belgesini ihale dosyası içinde bulundurmalıdır. 9-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Alet üzerinde ürün kare barkot bulunmalıdır. 10-Aletler kuru hava sterlizatöründe ve otoklavda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sterilizasyona uygun olmalıdır. 11- Garanti başlama ve bitiş tarihi aletin üzerinde yazmalıdır. 12-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lastRenderedPageBreak/>
        <w:t>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8. </w:t>
      </w:r>
      <w:r>
        <w:rPr>
          <w:rFonts w:ascii="DejaVuSerifCondensed" w:hAnsi="DejaVuSerifCondensed" w:cs="DejaVuSerifCondensed"/>
          <w:sz w:val="22"/>
          <w:szCs w:val="22"/>
        </w:rPr>
        <w:t>micro adson penset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 Pensetlerin üzerinde marka, aletin katalog numarası yazılı olmalıdır. 2- Mikro Adsan modeli ve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120 mm olmalıdır. 3- Pensetlerin tutucu çeneleri sabit ve düzgün hareket etmelidir. 4- Kilit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mekanizmasında bacakları yumuşak kilitlenip kolay ayrılan aletler olmalıdır. 5- Pensetlerin sabit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eklemlerinde en ufak bir yalpa bulunmamalı, ağız dilleri ve tırtılları aralık bırakılmadan birbirine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geçmelidir. 6- Pensetlerin kolları birer yay gibi esnek olmalıdır. 7- Pensetlerin boyu 12 cm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uzunluğunda olmalıdır. 8-İstekli firma TS 13011 belgesini ihale dosyası içinde bulundurmalıdır. 9-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Alet üzerinde ürün kare barkot bulunmalıdır. 10-Aletler kuru hava sterlizatöründe ve otoklavda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sterilizasyona uygun olmalıdır. 11- Garanti başlama ve bitiş tarihi aletin üzerinde yazmalıdır. 12-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9. </w:t>
      </w:r>
      <w:r>
        <w:rPr>
          <w:rFonts w:ascii="DejaVuSerifCondensed" w:hAnsi="DejaVuSerifCondensed" w:cs="DejaVuSerifCondensed"/>
          <w:sz w:val="22"/>
          <w:szCs w:val="22"/>
        </w:rPr>
        <w:t>ekartör oringer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1- Oringer model ve 115X110 mm olmalıdır. 2-Üzerlerinde firma logosu silinmeyecek şekilde yazılı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olmalı. 3- Ağız iç yapısına uygun standartta kullanışlı olmalıdır 4- Aletler paslanmaz çelikten imal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edilmiş olmalı. 5- Aletler kuru hava sterlizatöründe ve otoklavda sterilizasyona uygun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6-İstekli firma TS 13011 belgesini ihale dosyası içinde bulundurmalıdır. 7- Garanti başlama ve bitiş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tarihi aletin üzerinde yazmalıdır. 8- Garanti süresi 2 yıl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10. </w:t>
      </w:r>
      <w:r>
        <w:rPr>
          <w:rFonts w:ascii="DejaVuSerifCondensed" w:hAnsi="DejaVuSerifCondensed" w:cs="DejaVuSerifCondensed"/>
          <w:sz w:val="22"/>
          <w:szCs w:val="22"/>
        </w:rPr>
        <w:t>Anti-Alkaline Phosphatase antibody (ab95462) 100ul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a- Rat, Human dokusunda çalışmalıdır. b- Monoclonal + polyclonal miks antıbody olmalıdır c-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Formolde tespit olmuş, parafin blok kesitlerine uygulanacaktır. d- 100 ug konsantre antikor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e- İmmunhistokimyasal, immunfleurosan ,WB, Elisa boyama yönteminde kullanıma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uygun olmalıdır. f- Orijinal ambalajında etiketli olarak bulunmalıdır. Etiketin üzerinde üretici firma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bilgileri, LOT no, son kullanma tarihi ve IVD işareti bulunmalıdır. g- Laboratuara teslim tarihinden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itibaren en az bir yıl kullanım süresi olmalıdır. h- Oda sıcaklığında saklanmalıdır. i- Numune ve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data sheetler ihale öncesi verilecektir.inceleme sonucunda karar verilecektir. j- Data sheet teslim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etmeyen firmalar değerlendirmeye alınmayacaktır. k- Çalışmada kullanılacak ab93876 özelliğinde</w:t>
      </w:r>
    </w:p>
    <w:p w:rsidR="0023780F" w:rsidRDefault="005B211F" w:rsidP="005B211F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l- Teklifte malzemenin markası ve katolog numarası mutlaka belirtilmelidir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11. </w:t>
      </w:r>
      <w:r>
        <w:rPr>
          <w:rFonts w:ascii="DejaVuSerifCondensed" w:hAnsi="DejaVuSerifCondensed" w:cs="DejaVuSerifCondensed"/>
          <w:sz w:val="22"/>
          <w:szCs w:val="22"/>
        </w:rPr>
        <w:t>Antibody Diluent (ab64211) 125 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a- 125 ml, kullanıma hazır formda olmalıdır. b- Monoclonal , polyclonal antikorları dilue için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kullanılacaktır.Antikorlarla aynı marka olması gereklidir c- IVD ve CE belgeli olmalıdır d- Teslim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tarihi itibariyle en az 1 yıl miatlı olmalıdır. e- İhale öncesi data sheet teslim edilecektir.Data sheet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teslim etmeyen firmalar değerlendirmeye alınmayacaktır. f- Orijinal ambalajında etiketli olarak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bulunmalıdır. Etiketin üzerinde üretici firma bilgileri, LOT no, son kullanma tarihi ve IVD işareti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bulunmalıdır. g- Laboratuara teslim tarihinden itibaren en az bir yıl kullanım süresi olmalıdır. h-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Oda sıcaklığında saklanmalıdır. i- Numune ve data sheetler ihale öncesi verilecektir. İnceleme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sonucunda karar verilecektir. j- Data sheet teslim etmeyen firmalar değerlendirmeye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alınmayacaktır. k- Çalışmada kullanılacak ab64211 özelliğinde olmalıdır. l- Teklifte malzemenin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markası ve katolog numarası mutlaka belirtilmelidir.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12. </w:t>
      </w:r>
      <w:r>
        <w:rPr>
          <w:rFonts w:ascii="DejaVuSerifCondensed" w:hAnsi="DejaVuSerifCondensed" w:cs="DejaVuSerifCondensed"/>
          <w:sz w:val="22"/>
          <w:szCs w:val="22"/>
        </w:rPr>
        <w:t>Antigen Retrieval Buffer (Tris-EDTA Buffer pH 9.0) 1000ml ab93684 250ml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a- Formalin-fikse, parafine gömülü doku kesitlerinde immünhistokimya çalışmalarında Isıyla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Yapılan Epitop Geri Kazanımı (HIER) yöntemiyle birçok antikorun reaktivitesini iyileştiren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solusyondur. b- Bu solüsyonun pH'sı 9.0 özelliği ab93684 olmalıdır. c- 250ml'lik ambalajda 100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konsantre olarak bulunmalıdır. d- Orijinal ambalajında etiketli olarak bulunmalıdır. Etiketin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üzerinde üretici firma bilgileri, LOT no, son kullanma tarihi ve IVD işareti bulunmalıdır. e-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Laboratuara teslim tarihinden itibaren en az bir yıl kullanım süresi olmalıdır. f- Oda sıcaklığında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saklanmalıdır. g- Numune ve data sheetler ihale öncesi verilecek,inceleme sonucunda karar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verilecektir. Data sheet teslim etmeyen firmalar değerlendirmeye alınmayacaktır. h- Teklifte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malzemenin markası ve katolog numarası mutlaka belirtilmelidir.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13. </w:t>
      </w:r>
      <w:r>
        <w:rPr>
          <w:rFonts w:ascii="DejaVuSerifCondensed" w:hAnsi="DejaVuSerifCondensed" w:cs="DejaVuSerifCondensed"/>
          <w:sz w:val="22"/>
          <w:szCs w:val="22"/>
        </w:rPr>
        <w:t>PBS Buffer pH 7.6 25x ab64026 1000 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İmmünhistokimya uygulamalarında kullanılacak Fosfat Tamponlu Tuz, gerekli basamaklarda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üzerinde doku bulunan lamların yıkanması için uygun olmalıdır. b. %1 oranında Tween 20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içermelidir. c. pH'sı 7.6 (+/- %5) özelliği ab64246 olmalıdır. d. Sıvı formda 1000 ml olmalıdır. e.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1000 ml'lik ambalajda 25 konsantre olarak bulunmalıdır. f. Data sheet teslim etmeyen firmalar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değerlendirmeye alınmayacaktır. g. Teklifte malzemenin markası ve katolog numarası mutlaka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belirtilmelidir.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14. </w:t>
      </w:r>
      <w:r>
        <w:rPr>
          <w:rFonts w:ascii="DejaVuSerifCondensed" w:hAnsi="DejaVuSerifCondensed" w:cs="DejaVuSerifCondensed"/>
          <w:sz w:val="22"/>
          <w:szCs w:val="22"/>
        </w:rPr>
        <w:t>Hydrogen Peroxide Blocking Reagent ab64218 125 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lastRenderedPageBreak/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Rat dokusunda, endogen peroxidase aktivitesini inhibe etmek için uygun olmalıdır. b. 1000 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kullanıma hazır formda olmalıdır. c. Monoclonal + polyclonal mix antikorlarla uyumlu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çalışabilmelidir. d. %3 Aqueous özellikte olmalıdır. e. Rat,Human dokusunda çalışmalıdır. f.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Formolde tespit olmuş, parafin blok kesitlerine uygulanacaktır. g. Orijinal ambalajında etiketli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olarak bulunmalıdır. Etiketin üzerinde üretici firma bilgileri, LOT no, son kullanma tarihi ve IVD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işareti bulunmalıdır. h. Laboratuvara teslim tarihinden itibaren en az bir yıl kullanım süresi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i. Oda sıcaklığında saklanmalıdır. j. Numune ve data sheetler ihale öncesi verilecek,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inceleme sonucunda karar verilecektir. Data sheet teslim etmeyen firmalar değerlendirmeye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alınmayacaktır. k. Çalışmada kullanılacak ab64026 özelliğinde olmalıdır l. Teklifte malzemenin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markası ve katolog numarası mutlaka belirtilmelidir.</w:t>
      </w:r>
    </w:p>
    <w:p w:rsidR="005B211F" w:rsidRDefault="005B211F" w:rsidP="005B211F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15. </w:t>
      </w:r>
      <w:r>
        <w:rPr>
          <w:rFonts w:ascii="DejaVuSerifCondensed" w:hAnsi="DejaVuSerifCondensed" w:cs="DejaVuSerifCondensed"/>
          <w:sz w:val="22"/>
          <w:szCs w:val="22"/>
        </w:rPr>
        <w:t>Mouse and Rabbit Specific HRP/AEC Detection IHC Kit ab80436 60ml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Mikro polymer teknoloji ile üretilmiş,data sheet de mikro polymer ifadesi bulunmalıdır. b. Rat,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Human dokusunda kullanımına uygun olmalıdır c. 60 ml , kullanıma hazır formda olmalıdır d.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Monoclonal + polyclonal mix antikorlarla uyumlu çalışabilme e. İmmunhistokimyasal boyama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yönteminde kullanılacaktır f. Orijinal ambalajında etiketli olarak bulunmalıdır. Etiketin üzerinde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üretici firma bilgileri, LOT no, son kullanma tarihi ve IVD işareti bulunmalıdır. g. Laboratuara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teslim tarihinden itibaren en az bir yıl kullanım süresi olmalıdır. h. Oda sıcaklığında saklanmalıdır.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i. Numune ve data sheetler ihale öncesi verilecektir.inceleme sonucunda karar verilecektir. j. Data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sheet teslim etmeyen firmalar değerlendirmeye alınmayacaktır. k. Çalışmada kullanılacak ab80436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özelliğinde olmalıdır. l. Teklifte malzemenin markası ve katolog numarası mutlaka belirtilmelidir.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16. </w:t>
      </w:r>
      <w:r>
        <w:rPr>
          <w:rFonts w:ascii="DejaVuSerifCondensed" w:hAnsi="DejaVuSerifCondensed" w:cs="DejaVuSerifCondensed"/>
          <w:sz w:val="22"/>
          <w:szCs w:val="22"/>
        </w:rPr>
        <w:t>Hidrofobik Kalem S2002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İmmunhistokimyasal boyama yönteminde doku sınırlandırılmasında kullanılacaktır. b. Lam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yüzeyine sürüldükten bir saniye sonra kurumalıdır. İmmunhistokimyasalın tüm aşamalarında lam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yüzeyinden çıkmamalıdır. Bu iki özellik test edilecek olumlu sonuçlanması halinde onay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verilecektir. c. Orijinal ambalajında etiketli olarak bulunmalıdır. Etiketin üzerinde üretici firma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bilgileri, LOT no, son kullanma tarihi ve IVD işareti bulunmalıdır. d. Laboratuara teslim tarihinden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itibaren en az bir yıl kullanım süresi olmalıdır. e. Oda sıcaklığında saklanmalıdır. f. Numune ve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data sheetler ihale öncesi verilecek,inceleme sonucunda karar verilecektir. Data sheet teslim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etmeyen firmalar değerlendirmeye alınmayacaktır. g. Teklifte malzemenin markası ve katolog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numarası mutlaka belirtilmelidir. h. Çalışmada kullanılacak S2002 özelliğinde olmalıdır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17. </w:t>
      </w:r>
      <w:r>
        <w:rPr>
          <w:rFonts w:ascii="DejaVuSerifCondensed" w:hAnsi="DejaVuSerifCondensed" w:cs="DejaVuSerifCondensed"/>
          <w:sz w:val="22"/>
          <w:szCs w:val="22"/>
        </w:rPr>
        <w:t>Pozitif şarjlı süperfrost plus lam J1800AMNZ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1 kutuda 72 adet Pozitif şarjlı Süperfrost plus özelliğinde Lam bulunmalıdır. b.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İmmunhistokimyasal boyama yönteminde kullanılacaktır. c. Orijinal ambalajında etiketli olarak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bulunmalıdır. Etiketin üzerinde üretici firma bilgileri, LOT no, son kullanma tarihi ve IVD işareti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bulunmalıdır. d. Laboratuara teslim tarihinden itibaren en az bir yıl kullanım süresi olmalıdır. e.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Oda sıcaklığında saklanmalıdır. f. Numune ve data sheetler ihale öncesi verilecek,inceleme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sonucunda karar verilecektir. Data sheet teslim etmeyen firmalar değerlendirmeye alınmayacaktır.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g. Teklifte malzemenin markası ve katolog numarası mutlaka belirtilmelidir. h. Çalışmada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kullanılacak J1800AMNZ özelliğinde olmalıdır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18. </w:t>
      </w:r>
      <w:r>
        <w:rPr>
          <w:rFonts w:ascii="DejaVuSerifCondensed" w:hAnsi="DejaVuSerifCondensed" w:cs="DejaVuSerifCondensed"/>
          <w:sz w:val="22"/>
          <w:szCs w:val="22"/>
        </w:rPr>
        <w:t>Doku takip kaseti C522501 250ad/kutu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Doku takip ve doku bloklaması amacıyla kullanıma uygun tasarımda olmalı. b. İyi ve kalın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kalitede plastik malzemeden imal edilmiş olmalı ve doku takip kimyasallarından etkilenmemelidir.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c. Kapağı kasede birleşik olmalı ve çevirince hemen kapanmalıdır. d. Kaset üzerinde protokol no su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yazılabilen eğimli bir yüzey olmalı,ayrıca yanlarına da kurşun kalemle yazı yazılabilmeli ve bu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yüzeye yazılan yazılar işlem sırasında silinmemelidir. e. 250 adet kutu ambalajında olmalıdır. f.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Orijinal ambalajında etiketli olarak bulunmalıdır. Etiketin üzerinde üretici firma bilgileri, LOT no,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son kullanma tarihi ve IVD işareti bulunmalıdır. g. Oda sıcaklığında saklanmalıdır. h. Numune ve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data sheetler ihale öncesi verilecek,inceleme sonucunda karar verilecektir. Data sheet teslim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etmeyen firmalar değerlendirmeye alınmayacaktır. i. Teklifte malzemenin markası ve katolog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numarası mutlaka belirtilmelidir. j. Çalışmada kullanılacak C522501 özelliğinde olmalıdır.</w:t>
      </w:r>
    </w:p>
    <w:p w:rsidR="005B211F" w:rsidRDefault="005B211F" w:rsidP="005B211F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19. </w:t>
      </w:r>
      <w:r>
        <w:rPr>
          <w:rFonts w:ascii="DejaVuSerifCondensed" w:hAnsi="DejaVuSerifCondensed" w:cs="DejaVuSerifCondensed"/>
          <w:sz w:val="22"/>
          <w:szCs w:val="22"/>
        </w:rPr>
        <w:t>Anti-Osteocalcin antibody ab93876 100ug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a- Rat, Human dokusunda çalışmalıdır. b- Monoclonal + polyclonal miks antıbody olmalıdır c-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Formolde tespit olmuş, parafin blok kesitlerine uygulanacaktır. d- 100 ug konsantre antikor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e- İmmunhistokimyasal, immunfleurosan ,WB, Elisa boyama yönteminde kullanıma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uygun olmalıdır. f- Orijinal ambalajında etiketli olarak bulunmalıdır. Etiketin üzerinde üretici firma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bilgileri, LOT no, son kullanma tarihi ve IVD işareti bulunmalıdır. g- Laboratuara teslim tarihinden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lastRenderedPageBreak/>
        <w:t>itibaren en az bir yıl kullanım süresi olmalıdır. h- Oda sıcaklığında saklanmalıdır. i- Numune ve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data sheetler ihale öncesi verilecektir.inceleme sonucunda karar verilecektir. j- Data sheet teslim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etmeyen firmalar değerlendirmeye alınmayacaktır. k- Çalışmada kullanılacak ab93876 özelliğinde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l- Teklifte malzemenin markası ve katolog numarası mutlaka belirtilmelidir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20. </w:t>
      </w:r>
      <w:r>
        <w:rPr>
          <w:rFonts w:ascii="DejaVuSerifCondensed" w:hAnsi="DejaVuSerifCondensed" w:cs="DejaVuSerifCondensed"/>
          <w:sz w:val="22"/>
          <w:szCs w:val="22"/>
        </w:rPr>
        <w:t>Mikrotom bıçağı low profil FE 207500011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1 kutuda 50 adet low profil, disposable mikrotom bıçağı bulunmalıdır. b. 1 bıçakla en az 20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parafin blok kesilebilmelidir. c. Bıçak ağzının çabuk deforme olmaması için teflon bantla kaplı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olması gerekir d. Bıçak üzerinde üretici firma markası yazılı olmalıdır. e. IVD ve CE belgeli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f. Orijinal ambalajında etiketli olarak bulunmalıdır. Etiketin üzerinde üretici firma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bilgileri, LOT no, son kullanma tarihi ve IVD işareti bulunmalıdır. g. Laboratuara teslim tarihinden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itibaren en az bir yıl kullanım süresi olmalıdır. h. Oda sıcaklığında saklanmalıdır. i. Numune ve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data sheetler ihale öncesi verilecek,inceleme sonucunda karar verilecektir. Data sheet teslim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etmeyen firmalar değerlendirmeye alınmayacaktır. j. Çalışmada kullanılacak FE 207500011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özelliğinde olmalıdır. k. Teklifte malzemenin markası ve katolog numarası mutlaka belirtilmelidir.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21. </w:t>
      </w:r>
      <w:r>
        <w:rPr>
          <w:rFonts w:ascii="DejaVuSerifCondensed" w:hAnsi="DejaVuSerifCondensed" w:cs="DejaVuSerifCondensed"/>
          <w:sz w:val="22"/>
          <w:szCs w:val="22"/>
        </w:rPr>
        <w:t>Xylene Substitute 78475-2.5L 2.5 lt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Histolojik uygulamalar için kullanılan aromatik olmayan kokusuz, çözücü olmalıdır. b. Kimyasal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bileşeni alifatik hidrokarbon C9-C11 karışımı c. 2.5 Lt'lik kilitli kapaklı cam orijinal ambalajda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d. Sağlık bakanlığı tarafından laboratuvar çalışanlarına yönelik yapılan idrar testinde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kokusuz ksilen oranı 150PPM oranın altında olmalıdır. e. Yoğunluğu 0.77 g/cm3 (20 °C); parlama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noktası &gt;40 °C; kaynama noktası 150 - 215 °C (1013 hPa) olmalıdır. f. Orijinal ambalajında etiketli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olarak bulunmalıdır. Etiketin üzerinde üretici firma bilgileri, LOT no, son kullanma tarihi ve IVD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işareti bulunmalıdır. g. Laboratuara teslim tarihinden itibaren en az bir yıl kullanım süresi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h. Oda sıcaklığında saklanmalıdır. i. Numune ve data sheetler ihale öncesi verilecek,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inceleme sonucunda karar verilecektir. Data sheet teslim etmeyen firmalar değerlendirmeye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alınmayacaktır. j. Teklifte malzemenin markası ve katolog numarası mutlaka belirtilmelidir. k.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Çalışmada kullanılacak 78475-2.5L özelliğinde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22. </w:t>
      </w:r>
      <w:r>
        <w:rPr>
          <w:rFonts w:ascii="DejaVuSerifCondensed" w:hAnsi="DejaVuSerifCondensed" w:cs="DejaVuSerifCondensed"/>
          <w:sz w:val="22"/>
          <w:szCs w:val="22"/>
        </w:rPr>
        <w:t>Parafin 327204-1KG 1 kgr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Histolojik çalışmalarda kullanıma uygun olmalıdır. b. Beyaz renkli pul şeklinde olmalıdır. c.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Erime sıcaklığı 54-55 C olmalıdır. d. Clone: 107151 olmalıdır. e. 1 kg'lık toz ve nemden koruyan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orijinal ambalajlarda olmalıdır. f. 60 ay raf ömrü olmalıdır. g. Yoğunluğu 0.77 g/cm3 (80 °C), buhar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basıncı &lt; - 0.1 hPa (20 °C) , kinematik vizkositesi 4.2 mm2/s (100 °C) olmalıdır. h. Doku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penetrasyonunun artması için DMSO (Dimetil sulfoxide) içermelidir. i. Üretici tarafından verilen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analiz sertifikası teslim edilmelidir. j. Orijinal ambalajında etiketli olarak bulunmalıdır. Etiketin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üzerinde üretici firma bilgileri, LOT no, son kullanma tarihi ve IVD işareti bulunmalıdır. k.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Laboratuara teslim tarihinden itibaren en az bir yıl kullanım süresi olmalıdır. l. Oda sıcaklığında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saklanmalıdır. m. Numune ve data sheetler ihale öncesi verilecek,inceleme sonucunda karar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verilecektir. Data sheet teslim etmeyen firmalar değerlendirmeye alınmayacaktır. n. Teklifte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malzemenin markası ve katolog numarası mutlaka belirtilmelidir. o. Çalışmada kullanılacak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327204-1KG özelliğinde olmalıdır.</w:t>
      </w:r>
    </w:p>
    <w:p w:rsidR="005B211F" w:rsidRDefault="005B211F" w:rsidP="005B211F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23. </w:t>
      </w:r>
      <w:r>
        <w:rPr>
          <w:rFonts w:ascii="DejaVuSerifCondensed" w:hAnsi="DejaVuSerifCondensed" w:cs="DejaVuSerifCondensed"/>
          <w:sz w:val="22"/>
          <w:szCs w:val="22"/>
        </w:rPr>
        <w:t>Hematoxylin Solution, Harris HHS32-1L 1L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Histoloji laboratuarında kullanıma uygun olmalıdır. b. Hematoksilen-eozin veya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İmmunhistokimyasal boyasında kullanılabilir özellikte olmalıdır. c. Nükleusları mor renkte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boyayacak özellikte olmalıdır. d. Jinekolojik ve jinekolojik olmayan klinik sitolojik numunelerin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boyanmasında kullanılmalıdır. e. Haematoxylin 5.3 g/L ve Al2(SO4)3 x 18 H2O 67 g/L şeklinde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içermelidir. f. Özgül ağırlığı 1.04 g/cm3 (20 °C'de) olmalıdır. g. pH değeri 2.5-3 arasında olmalıdır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(20 °C'de). h. Kullanıma hazır sıvı halde, tortu içermeyen formda olmalıdır. i. Orijinal 1000 ml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ambalajında olmalıdır. j. Üzerinde orijinal fabrika etiketi bulunmalıdır ve bu etiket üzerinde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içindeki malzemenin özellikleri, üretim ve son kullanma tarihi olmalıdır. k. Orijinal ambalajında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etiketli olarak bulunmalıdır. Etiketin üzerinde üretici firma bilgileri, LOT no, son kullanma tarihi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 IVD işareti bulunmalıdır. l. Laboratuara teslim tarihinden itibaren en az bir yıl kullanım süresi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m. Oda sıcaklığında saklanmalıdır. n. Numune ve data sheetler ihale öncesi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verilecek,inceleme sonucunda karar verilecektir. Data sheet teslim etmeyen firmalar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değerlendirmeye alınmayacaktır. o. Teklifte malzemenin markası ve katolog numarası mutlaka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belirtilmelidir. p. Çalışmada kullanılacak HHS32-1L özelliğinde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24. </w:t>
      </w:r>
      <w:r>
        <w:rPr>
          <w:rFonts w:ascii="DejaVuSerifCondensed" w:hAnsi="DejaVuSerifCondensed" w:cs="DejaVuSerifCondensed"/>
          <w:sz w:val="22"/>
          <w:szCs w:val="22"/>
        </w:rPr>
        <w:t>Eosin Y solution, alcoholic HT110332-1L 1L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a. Histolojik ve sitilojik boyamalara uygun olmalıdır. b. Yoğunluğu 0.889 g/cm3 (20 °C), parlama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noktası 19.1 °C olmalıdır. c. Alkol bazlı olmalıdır. d. Orijinal 1000 ml ambalajında olmalıdır. e.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lastRenderedPageBreak/>
        <w:t>Çökelti oluşturmamalıdır. f. Üzerinde orijinal fabrika etiketi bulunmalıdır ve bu etiket üzerinde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içindeki malzemenin özellikleri, üretim ve son kullanma tarihi olmalıdır. g. Orijinal ambalajında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etiketli olarak bulunmalıdır. Etiketin üzerinde üretici firma bilgileri, LOT no, son kullanma tarihi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 IVD işareti bulunmalıdır. h. Laboratuara teslim tarihinden itibaren en az bir yıl kullanım süresi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i. Oda sıcaklığında saklanmalıdır. j. Numune ve data sheetler ihale öncesi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verilecek,inceleme sonucunda karar verilecektir. Data sheet teslim etmeyen firmalar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değerlendirmeye alınmayacaktır. k. Teklifte malzemenin markası ve katolog numarası mutlaka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belirtilmelidir. l. Çalışmada kullanılacak HT110332-1L özelliğinde olmalıdır.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25. </w:t>
      </w:r>
      <w:r>
        <w:rPr>
          <w:rFonts w:ascii="DejaVuSerifCondensed" w:hAnsi="DejaVuSerifCondensed" w:cs="DejaVuSerifCondensed"/>
          <w:sz w:val="22"/>
          <w:szCs w:val="22"/>
        </w:rPr>
        <w:t>Dekalsifikasyon Solüsyonu (101728) 1lt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a- EDTA içerikli olmalıdır. b- Yoğunluk 1,10 g / ml (20 ° C) olmalıdır c- 1000 ml Cam Şişede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 d- CE belgeli olmalıdır. e- Teslim tarihi itibariyle en az 1 yıl miatlı olmalıdır. f- İhale</w:t>
      </w:r>
    </w:p>
    <w:p w:rsidR="005B211F" w:rsidRDefault="005B211F" w:rsidP="005B211F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öncesi data sheet teslim edilecektir.Data sheet teslim etmeyen firmalar değerlendirmeye</w:t>
      </w:r>
    </w:p>
    <w:p w:rsidR="005B211F" w:rsidRDefault="005B211F" w:rsidP="005B211F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alınmayacaktır g- Çalışmada kullanılacak 101728 özelliğinde olmalıdır.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5B211F" w:rsidP="005B211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Dr. Öğr. Üyesi Başak KUŞAKÇI ŞEKER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4F6B0A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B211F"/>
    <w:rsid w:val="005C10BE"/>
    <w:rsid w:val="005C75C3"/>
    <w:rsid w:val="005E0257"/>
    <w:rsid w:val="005E0601"/>
    <w:rsid w:val="005F1D43"/>
    <w:rsid w:val="00601F2B"/>
    <w:rsid w:val="00630688"/>
    <w:rsid w:val="00632586"/>
    <w:rsid w:val="006352CB"/>
    <w:rsid w:val="00646882"/>
    <w:rsid w:val="006575A5"/>
    <w:rsid w:val="00662780"/>
    <w:rsid w:val="00684160"/>
    <w:rsid w:val="006859E6"/>
    <w:rsid w:val="006C5A63"/>
    <w:rsid w:val="006F23EC"/>
    <w:rsid w:val="006F4329"/>
    <w:rsid w:val="0071027D"/>
    <w:rsid w:val="007224BD"/>
    <w:rsid w:val="007308AC"/>
    <w:rsid w:val="007321D2"/>
    <w:rsid w:val="007412C2"/>
    <w:rsid w:val="00750788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C5DCD"/>
    <w:rsid w:val="008D0DFC"/>
    <w:rsid w:val="008E1804"/>
    <w:rsid w:val="00913921"/>
    <w:rsid w:val="0091543F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81B75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8250D"/>
    <w:rsid w:val="00DA38A5"/>
    <w:rsid w:val="00DD3218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22DFA"/>
    <w:rsid w:val="00F32B45"/>
    <w:rsid w:val="00F33AB4"/>
    <w:rsid w:val="00F37940"/>
    <w:rsid w:val="00F47E1F"/>
    <w:rsid w:val="00F51C83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54E4E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85</cp:revision>
  <cp:lastPrinted>2017-01-30T08:04:00Z</cp:lastPrinted>
  <dcterms:created xsi:type="dcterms:W3CDTF">2016-06-16T12:23:00Z</dcterms:created>
  <dcterms:modified xsi:type="dcterms:W3CDTF">2020-01-24T05:44:00Z</dcterms:modified>
</cp:coreProperties>
</file>